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43" w:rsidRPr="00B35143" w:rsidRDefault="00B35143" w:rsidP="00B35143">
      <w:pPr>
        <w:spacing w:after="0" w:line="240" w:lineRule="auto"/>
        <w:rPr>
          <w:rFonts w:ascii="Times New Roman" w:eastAsia="Times New Roman" w:hAnsi="Times New Roman" w:cs="Times New Roman"/>
          <w:sz w:val="24"/>
          <w:szCs w:val="24"/>
          <w:lang w:eastAsia="fr-FR"/>
        </w:rPr>
      </w:pPr>
      <w:r w:rsidRPr="00B35143">
        <w:rPr>
          <w:rFonts w:ascii="Times New Roman" w:eastAsia="Times New Roman" w:hAnsi="Times New Roman" w:cs="Times New Roman"/>
          <w:sz w:val="24"/>
          <w:szCs w:val="24"/>
          <w:lang w:eastAsia="fr-FR"/>
        </w:rPr>
        <w:t xml:space="preserve">9.2 Handling of Sensitive Information / Documents  </w:t>
      </w:r>
    </w:p>
    <w:tbl>
      <w:tblPr>
        <w:tblW w:w="5000" w:type="pct"/>
        <w:tblCellSpacing w:w="0" w:type="dxa"/>
        <w:tblCellMar>
          <w:left w:w="0" w:type="dxa"/>
          <w:right w:w="0" w:type="dxa"/>
        </w:tblCellMar>
        <w:tblLook w:val="04A0" w:firstRow="1" w:lastRow="0" w:firstColumn="1" w:lastColumn="0" w:noHBand="0" w:noVBand="1"/>
      </w:tblPr>
      <w:tblGrid>
        <w:gridCol w:w="9061"/>
        <w:gridCol w:w="11"/>
      </w:tblGrid>
      <w:tr w:rsidR="00B35143" w:rsidRPr="00B35143" w:rsidTr="00B35143">
        <w:trPr>
          <w:tblCellSpacing w:w="0" w:type="dxa"/>
        </w:trPr>
        <w:tc>
          <w:tcPr>
            <w:tcW w:w="0" w:type="auto"/>
            <w:vAlign w:val="center"/>
            <w:hideMark/>
          </w:tcPr>
          <w:p w:rsidR="00B35143" w:rsidRPr="00B35143" w:rsidRDefault="00B35143" w:rsidP="00B3514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AdminSectionsPrimaryAuthor"/>
            <w:bookmarkEnd w:id="0"/>
            <w:proofErr w:type="spellStart"/>
            <w:r w:rsidRPr="00B35143">
              <w:rPr>
                <w:rFonts w:ascii="Times New Roman" w:eastAsia="Times New Roman" w:hAnsi="Times New Roman" w:cs="Times New Roman"/>
                <w:b/>
                <w:bCs/>
                <w:sz w:val="36"/>
                <w:szCs w:val="36"/>
                <w:lang w:eastAsia="fr-FR"/>
              </w:rPr>
              <w:t>Primary</w:t>
            </w:r>
            <w:proofErr w:type="spellEnd"/>
            <w:r w:rsidRPr="00B35143">
              <w:rPr>
                <w:rFonts w:ascii="Times New Roman" w:eastAsia="Times New Roman" w:hAnsi="Times New Roman" w:cs="Times New Roman"/>
                <w:b/>
                <w:bCs/>
                <w:sz w:val="36"/>
                <w:szCs w:val="36"/>
                <w:lang w:eastAsia="fr-FR"/>
              </w:rPr>
              <w:t xml:space="preserve"> </w:t>
            </w:r>
            <w:proofErr w:type="spellStart"/>
            <w:r w:rsidRPr="00B35143">
              <w:rPr>
                <w:rFonts w:ascii="Times New Roman" w:eastAsia="Times New Roman" w:hAnsi="Times New Roman" w:cs="Times New Roman"/>
                <w:b/>
                <w:bCs/>
                <w:sz w:val="36"/>
                <w:szCs w:val="36"/>
                <w:lang w:eastAsia="fr-FR"/>
              </w:rPr>
              <w:t>Author</w:t>
            </w:r>
            <w:proofErr w:type="spellEnd"/>
            <w:r w:rsidRPr="00B35143">
              <w:rPr>
                <w:rFonts w:ascii="Times New Roman" w:eastAsia="Times New Roman" w:hAnsi="Times New Roman" w:cs="Times New Roman"/>
                <w:b/>
                <w:bCs/>
                <w:sz w:val="36"/>
                <w:szCs w:val="36"/>
                <w:lang w:eastAsia="fr-FR"/>
              </w:rPr>
              <w:t xml:space="preserve"> </w:t>
            </w:r>
          </w:p>
        </w:tc>
        <w:tc>
          <w:tcPr>
            <w:tcW w:w="0" w:type="auto"/>
            <w:vAlign w:val="center"/>
            <w:hideMark/>
          </w:tcPr>
          <w:p w:rsidR="00B35143" w:rsidRPr="00B35143" w:rsidRDefault="00B35143" w:rsidP="00B35143">
            <w:pPr>
              <w:spacing w:after="0" w:line="240" w:lineRule="auto"/>
              <w:rPr>
                <w:rFonts w:ascii="Times New Roman" w:eastAsia="Times New Roman" w:hAnsi="Times New Roman" w:cs="Times New Roman"/>
                <w:sz w:val="24"/>
                <w:szCs w:val="24"/>
                <w:lang w:eastAsia="fr-FR"/>
              </w:rPr>
            </w:pPr>
          </w:p>
        </w:tc>
      </w:tr>
      <w:tr w:rsidR="00B35143" w:rsidRPr="00B35143" w:rsidTr="00B35143">
        <w:trPr>
          <w:tblCellSpacing w:w="0" w:type="dxa"/>
        </w:trPr>
        <w:tc>
          <w:tcPr>
            <w:tcW w:w="0" w:type="auto"/>
            <w:gridSpan w:val="2"/>
            <w:vAlign w:val="center"/>
            <w:hideMark/>
          </w:tcPr>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eastAsia="fr-FR"/>
              </w:rPr>
            </w:pPr>
            <w:r w:rsidRPr="00B35143">
              <w:rPr>
                <w:rFonts w:ascii="Times New Roman" w:eastAsia="Times New Roman" w:hAnsi="Times New Roman" w:cs="Times New Roman"/>
                <w:sz w:val="24"/>
                <w:szCs w:val="24"/>
                <w:lang w:val="en-GB" w:eastAsia="fr-FR"/>
              </w:rPr>
              <w:t xml:space="preserve">For any information or suggestions, please contact the Internal Oversight Service (IOS), which is temporarily responsible for this Item until final ownership is decided. </w:t>
            </w:r>
            <w:r w:rsidRPr="00B35143">
              <w:rPr>
                <w:rFonts w:ascii="Arial" w:eastAsia="Times New Roman" w:hAnsi="Arial" w:cs="Arial"/>
                <w:lang w:val="en-GB" w:eastAsia="fr-FR"/>
              </w:rPr>
              <w:t>(Original: English)</w:t>
            </w:r>
          </w:p>
        </w:tc>
      </w:tr>
      <w:tr w:rsidR="00B35143" w:rsidRPr="00B35143" w:rsidTr="00B35143">
        <w:trPr>
          <w:tblCellSpacing w:w="0" w:type="dxa"/>
        </w:trPr>
        <w:tc>
          <w:tcPr>
            <w:tcW w:w="0" w:type="auto"/>
            <w:vAlign w:val="center"/>
            <w:hideMark/>
          </w:tcPr>
          <w:p w:rsidR="00B35143" w:rsidRPr="00B35143" w:rsidRDefault="00B35143" w:rsidP="00B3514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 w:name="AdminSectionsOverview"/>
            <w:bookmarkEnd w:id="1"/>
            <w:r w:rsidRPr="00B35143">
              <w:rPr>
                <w:rFonts w:ascii="Times New Roman" w:eastAsia="Times New Roman" w:hAnsi="Times New Roman" w:cs="Times New Roman"/>
                <w:b/>
                <w:bCs/>
                <w:sz w:val="36"/>
                <w:szCs w:val="36"/>
                <w:lang w:eastAsia="fr-FR"/>
              </w:rPr>
              <w:t xml:space="preserve">1. </w:t>
            </w:r>
            <w:proofErr w:type="spellStart"/>
            <w:r w:rsidRPr="00B35143">
              <w:rPr>
                <w:rFonts w:ascii="Times New Roman" w:eastAsia="Times New Roman" w:hAnsi="Times New Roman" w:cs="Times New Roman"/>
                <w:b/>
                <w:bCs/>
                <w:sz w:val="36"/>
                <w:szCs w:val="36"/>
                <w:lang w:eastAsia="fr-FR"/>
              </w:rPr>
              <w:t>Overview</w:t>
            </w:r>
            <w:proofErr w:type="spellEnd"/>
          </w:p>
        </w:tc>
        <w:tc>
          <w:tcPr>
            <w:tcW w:w="0" w:type="auto"/>
            <w:vAlign w:val="center"/>
            <w:hideMark/>
          </w:tcPr>
          <w:p w:rsidR="00B35143" w:rsidRPr="00B35143" w:rsidRDefault="00B35143" w:rsidP="00B35143">
            <w:pPr>
              <w:spacing w:after="0" w:line="240" w:lineRule="auto"/>
              <w:rPr>
                <w:rFonts w:ascii="Times New Roman" w:eastAsia="Times New Roman" w:hAnsi="Times New Roman" w:cs="Times New Roman"/>
                <w:sz w:val="24"/>
                <w:szCs w:val="24"/>
                <w:lang w:eastAsia="fr-FR"/>
              </w:rPr>
            </w:pPr>
          </w:p>
        </w:tc>
      </w:tr>
      <w:tr w:rsidR="00B35143" w:rsidRPr="00B35143" w:rsidTr="00B35143">
        <w:trPr>
          <w:tblCellSpacing w:w="0" w:type="dxa"/>
        </w:trPr>
        <w:tc>
          <w:tcPr>
            <w:tcW w:w="0" w:type="auto"/>
            <w:gridSpan w:val="2"/>
            <w:vAlign w:val="center"/>
            <w:hideMark/>
          </w:tcPr>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GB" w:eastAsia="fr-FR"/>
              </w:rPr>
            </w:pPr>
            <w:r w:rsidRPr="00B35143">
              <w:rPr>
                <w:rFonts w:ascii="Times New Roman" w:eastAsia="Times New Roman" w:hAnsi="Times New Roman" w:cs="Times New Roman"/>
                <w:sz w:val="24"/>
                <w:szCs w:val="24"/>
                <w:lang w:val="en-GB" w:eastAsia="fr-FR"/>
              </w:rPr>
              <w:t xml:space="preserve">1.1    UNESCO is committed to an open and transparent disclosure of information.  However, there exist legal, operational and practical considerations pursuant to which, in order to preserve the organization’s interests as well as those of its staff and its various partners, certain information may be restricted.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GB" w:eastAsia="fr-FR"/>
              </w:rPr>
            </w:pPr>
            <w:r w:rsidRPr="00B35143">
              <w:rPr>
                <w:rFonts w:ascii="Times New Roman" w:eastAsia="Times New Roman" w:hAnsi="Times New Roman" w:cs="Times New Roman"/>
                <w:sz w:val="24"/>
                <w:szCs w:val="24"/>
                <w:lang w:val="en-GB" w:eastAsia="fr-FR"/>
              </w:rPr>
              <w:t>1.2    These guidelines are meant to ensure secure handling of confidential information maintained and communicated in the form of documents (e.g., letters, reports and forms) entrusted to or originating from UNESCO.</w:t>
            </w:r>
          </w:p>
          <w:p w:rsidR="00B35143" w:rsidRPr="00B35143" w:rsidRDefault="00B35143" w:rsidP="00B35143">
            <w:pPr>
              <w:spacing w:after="0" w:line="240" w:lineRule="auto"/>
              <w:jc w:val="right"/>
              <w:rPr>
                <w:rFonts w:ascii="Times New Roman" w:eastAsia="Times New Roman" w:hAnsi="Times New Roman" w:cs="Times New Roman"/>
                <w:sz w:val="24"/>
                <w:szCs w:val="24"/>
                <w:lang w:val="en-GB" w:eastAsia="fr-FR"/>
              </w:rPr>
            </w:pPr>
            <w:hyperlink r:id="rId4" w:anchor="top" w:history="1">
              <w:r w:rsidRPr="00B35143">
                <w:rPr>
                  <w:rFonts w:ascii="Times New Roman" w:eastAsia="Times New Roman" w:hAnsi="Times New Roman" w:cs="Times New Roman"/>
                  <w:color w:val="0000FF"/>
                  <w:sz w:val="24"/>
                  <w:szCs w:val="24"/>
                  <w:u w:val="single"/>
                  <w:lang w:val="en-GB" w:eastAsia="fr-FR"/>
                </w:rPr>
                <w:t xml:space="preserve">ñ </w:t>
              </w:r>
            </w:hyperlink>
          </w:p>
        </w:tc>
      </w:tr>
      <w:tr w:rsidR="00B35143" w:rsidRPr="00B35143" w:rsidTr="00B35143">
        <w:trPr>
          <w:tblCellSpacing w:w="0" w:type="dxa"/>
        </w:trPr>
        <w:tc>
          <w:tcPr>
            <w:tcW w:w="0" w:type="auto"/>
            <w:vAlign w:val="center"/>
            <w:hideMark/>
          </w:tcPr>
          <w:p w:rsidR="00B35143" w:rsidRPr="00B35143" w:rsidRDefault="00B35143" w:rsidP="00B3514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2" w:name="AdminSectionsDefinitions"/>
            <w:bookmarkEnd w:id="2"/>
            <w:r w:rsidRPr="00B35143">
              <w:rPr>
                <w:rFonts w:ascii="Times New Roman" w:eastAsia="Times New Roman" w:hAnsi="Times New Roman" w:cs="Times New Roman"/>
                <w:b/>
                <w:bCs/>
                <w:sz w:val="36"/>
                <w:szCs w:val="36"/>
                <w:lang w:eastAsia="fr-FR"/>
              </w:rPr>
              <w:t xml:space="preserve">2. </w:t>
            </w:r>
            <w:proofErr w:type="spellStart"/>
            <w:r w:rsidRPr="00B35143">
              <w:rPr>
                <w:rFonts w:ascii="Times New Roman" w:eastAsia="Times New Roman" w:hAnsi="Times New Roman" w:cs="Times New Roman"/>
                <w:b/>
                <w:bCs/>
                <w:sz w:val="36"/>
                <w:szCs w:val="36"/>
                <w:lang w:eastAsia="fr-FR"/>
              </w:rPr>
              <w:t>Definitions</w:t>
            </w:r>
            <w:proofErr w:type="spellEnd"/>
          </w:p>
        </w:tc>
        <w:tc>
          <w:tcPr>
            <w:tcW w:w="0" w:type="auto"/>
            <w:vAlign w:val="center"/>
            <w:hideMark/>
          </w:tcPr>
          <w:p w:rsidR="00B35143" w:rsidRPr="00B35143" w:rsidRDefault="00B35143" w:rsidP="00B35143">
            <w:pPr>
              <w:spacing w:after="0" w:line="240" w:lineRule="auto"/>
              <w:rPr>
                <w:rFonts w:ascii="Times New Roman" w:eastAsia="Times New Roman" w:hAnsi="Times New Roman" w:cs="Times New Roman"/>
                <w:sz w:val="24"/>
                <w:szCs w:val="24"/>
                <w:lang w:eastAsia="fr-FR"/>
              </w:rPr>
            </w:pPr>
          </w:p>
        </w:tc>
      </w:tr>
      <w:tr w:rsidR="00B35143" w:rsidRPr="00B35143" w:rsidTr="00B35143">
        <w:trPr>
          <w:tblCellSpacing w:w="0" w:type="dxa"/>
        </w:trPr>
        <w:tc>
          <w:tcPr>
            <w:tcW w:w="0" w:type="auto"/>
            <w:gridSpan w:val="2"/>
            <w:vAlign w:val="center"/>
            <w:hideMark/>
          </w:tcPr>
          <w:p w:rsidR="00B35143" w:rsidRPr="00B35143" w:rsidRDefault="00B35143" w:rsidP="00B35143">
            <w:pPr>
              <w:spacing w:after="0" w:line="240" w:lineRule="auto"/>
              <w:rPr>
                <w:rFonts w:ascii="Times New Roman" w:eastAsia="Times New Roman" w:hAnsi="Times New Roman" w:cs="Times New Roman"/>
                <w:sz w:val="24"/>
                <w:szCs w:val="24"/>
                <w:lang w:eastAsia="fr-FR"/>
              </w:rPr>
            </w:pPr>
            <w:r w:rsidRPr="00B35143">
              <w:rPr>
                <w:rFonts w:ascii="Arial" w:eastAsia="Times New Roman" w:hAnsi="Arial" w:cs="Arial"/>
                <w:lang w:val="en-GB" w:eastAsia="fr-FR"/>
              </w:rPr>
              <w:t>Not applicable</w:t>
            </w:r>
          </w:p>
        </w:tc>
      </w:tr>
      <w:tr w:rsidR="00B35143" w:rsidRPr="00B35143" w:rsidTr="00B35143">
        <w:trPr>
          <w:tblCellSpacing w:w="0" w:type="dxa"/>
        </w:trPr>
        <w:tc>
          <w:tcPr>
            <w:tcW w:w="0" w:type="auto"/>
            <w:vAlign w:val="center"/>
            <w:hideMark/>
          </w:tcPr>
          <w:p w:rsidR="00B35143" w:rsidRPr="00B35143" w:rsidRDefault="00B35143" w:rsidP="00B3514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3" w:name="AdminSectionsPolicies"/>
            <w:bookmarkEnd w:id="3"/>
            <w:r w:rsidRPr="00B35143">
              <w:rPr>
                <w:rFonts w:ascii="Times New Roman" w:eastAsia="Times New Roman" w:hAnsi="Times New Roman" w:cs="Times New Roman"/>
                <w:b/>
                <w:bCs/>
                <w:sz w:val="36"/>
                <w:szCs w:val="36"/>
                <w:lang w:eastAsia="fr-FR"/>
              </w:rPr>
              <w:t xml:space="preserve">3. </w:t>
            </w:r>
            <w:proofErr w:type="spellStart"/>
            <w:r w:rsidRPr="00B35143">
              <w:rPr>
                <w:rFonts w:ascii="Times New Roman" w:eastAsia="Times New Roman" w:hAnsi="Times New Roman" w:cs="Times New Roman"/>
                <w:b/>
                <w:bCs/>
                <w:sz w:val="36"/>
                <w:szCs w:val="36"/>
                <w:lang w:eastAsia="fr-FR"/>
              </w:rPr>
              <w:t>Policies</w:t>
            </w:r>
            <w:proofErr w:type="spellEnd"/>
          </w:p>
        </w:tc>
        <w:tc>
          <w:tcPr>
            <w:tcW w:w="0" w:type="auto"/>
            <w:vAlign w:val="center"/>
            <w:hideMark/>
          </w:tcPr>
          <w:p w:rsidR="00B35143" w:rsidRPr="00B35143" w:rsidRDefault="00B35143" w:rsidP="00B35143">
            <w:pPr>
              <w:spacing w:after="0" w:line="240" w:lineRule="auto"/>
              <w:rPr>
                <w:rFonts w:ascii="Times New Roman" w:eastAsia="Times New Roman" w:hAnsi="Times New Roman" w:cs="Times New Roman"/>
                <w:sz w:val="24"/>
                <w:szCs w:val="24"/>
                <w:lang w:eastAsia="fr-FR"/>
              </w:rPr>
            </w:pPr>
          </w:p>
        </w:tc>
      </w:tr>
      <w:tr w:rsidR="00B35143" w:rsidRPr="00B35143" w:rsidTr="00B35143">
        <w:trPr>
          <w:tblCellSpacing w:w="0" w:type="dxa"/>
        </w:trPr>
        <w:tc>
          <w:tcPr>
            <w:tcW w:w="0" w:type="auto"/>
            <w:gridSpan w:val="2"/>
            <w:vAlign w:val="center"/>
            <w:hideMark/>
          </w:tcPr>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3.1    </w:t>
            </w:r>
            <w:r w:rsidRPr="00B35143">
              <w:rPr>
                <w:rFonts w:ascii="Times New Roman" w:eastAsia="Times New Roman" w:hAnsi="Times New Roman" w:cs="Times New Roman"/>
                <w:b/>
                <w:bCs/>
                <w:sz w:val="24"/>
                <w:szCs w:val="24"/>
                <w:lang w:val="en-GB" w:eastAsia="fr-FR"/>
              </w:rPr>
              <w:t>Applicability</w:t>
            </w:r>
            <w:r w:rsidRPr="00B35143">
              <w:rPr>
                <w:rFonts w:ascii="Times New Roman" w:eastAsia="Times New Roman" w:hAnsi="Times New Roman" w:cs="Times New Roman"/>
                <w:sz w:val="24"/>
                <w:szCs w:val="24"/>
                <w:lang w:val="en-GB" w:eastAsia="fr-FR"/>
              </w:rPr>
              <w:t xml:space="preserve">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These guidelines apply to UNESCO Headquarters and all Field units and to all documents produced or disseminated by the Organization.</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3.2    </w:t>
            </w:r>
            <w:r w:rsidRPr="00B35143">
              <w:rPr>
                <w:rFonts w:ascii="Times New Roman" w:eastAsia="Times New Roman" w:hAnsi="Times New Roman" w:cs="Times New Roman"/>
                <w:b/>
                <w:bCs/>
                <w:sz w:val="24"/>
                <w:szCs w:val="24"/>
                <w:lang w:val="en-GB" w:eastAsia="fr-FR"/>
              </w:rPr>
              <w:t>Classification principles</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xml:space="preserve">         UNESCO recognizes that sensitive information needs to be protected and restricted from the wider circulation. Information under the following categories is deemed sensitive and meant for restricted circulation: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(a)     Information received from or sent to third parties, under an expectation of confidentiality;</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xml:space="preserve">(b)     Information whose disclosure violates individual privacy;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xml:space="preserve">(c)     Information covered by legal privilege, investigation or disciplinary proceedings;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(d)     Information which, if disclosed, in UNESCO’s view would seriously undermine the policy dialogue with Member States or implementing partners.</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3.3    </w:t>
            </w:r>
            <w:r w:rsidRPr="00B35143">
              <w:rPr>
                <w:rFonts w:ascii="Times New Roman" w:eastAsia="Times New Roman" w:hAnsi="Times New Roman" w:cs="Times New Roman"/>
                <w:b/>
                <w:bCs/>
                <w:sz w:val="24"/>
                <w:szCs w:val="24"/>
                <w:lang w:val="en-GB" w:eastAsia="fr-FR"/>
              </w:rPr>
              <w:t>Classification level</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(a)     Sensitive information should be classified as “</w:t>
            </w:r>
            <w:r w:rsidRPr="00B35143">
              <w:rPr>
                <w:rFonts w:ascii="Times New Roman" w:eastAsia="Times New Roman" w:hAnsi="Times New Roman" w:cs="Times New Roman"/>
                <w:i/>
                <w:iCs/>
                <w:sz w:val="24"/>
                <w:szCs w:val="24"/>
                <w:lang w:val="en-GB" w:eastAsia="fr-FR"/>
              </w:rPr>
              <w:t>Confidential</w:t>
            </w:r>
            <w:r w:rsidRPr="00B35143">
              <w:rPr>
                <w:rFonts w:ascii="Times New Roman" w:eastAsia="Times New Roman" w:hAnsi="Times New Roman" w:cs="Times New Roman"/>
                <w:sz w:val="24"/>
                <w:szCs w:val="24"/>
                <w:lang w:val="en-GB" w:eastAsia="fr-FR"/>
              </w:rPr>
              <w:t xml:space="preserve">”.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(b)     The designation “</w:t>
            </w:r>
            <w:r w:rsidRPr="00B35143">
              <w:rPr>
                <w:rFonts w:ascii="Times New Roman" w:eastAsia="Times New Roman" w:hAnsi="Times New Roman" w:cs="Times New Roman"/>
                <w:i/>
                <w:iCs/>
                <w:sz w:val="24"/>
                <w:szCs w:val="24"/>
                <w:lang w:val="en-GB" w:eastAsia="fr-FR"/>
              </w:rPr>
              <w:t>Confidential</w:t>
            </w:r>
            <w:r w:rsidRPr="00B35143">
              <w:rPr>
                <w:rFonts w:ascii="Times New Roman" w:eastAsia="Times New Roman" w:hAnsi="Times New Roman" w:cs="Times New Roman"/>
                <w:sz w:val="24"/>
                <w:szCs w:val="24"/>
                <w:lang w:val="en-GB" w:eastAsia="fr-FR"/>
              </w:rPr>
              <w:t>” shall apply to information or material whose unauthorized disclosure could reasonably be expected to cause harm or damage to the work of UNESCO or its personnel.</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lastRenderedPageBreak/>
              <w:t>3.4    </w:t>
            </w:r>
            <w:r w:rsidRPr="00B35143">
              <w:rPr>
                <w:rFonts w:ascii="Times New Roman" w:eastAsia="Times New Roman" w:hAnsi="Times New Roman" w:cs="Times New Roman"/>
                <w:b/>
                <w:bCs/>
                <w:sz w:val="24"/>
                <w:szCs w:val="24"/>
                <w:lang w:val="en-GB" w:eastAsia="fr-FR"/>
              </w:rPr>
              <w:t>Declassification</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Confidential documents shall be declassified when the information they contain ceases to meet the standards of confidential information.</w:t>
            </w:r>
          </w:p>
          <w:p w:rsidR="00B35143" w:rsidRPr="00B35143" w:rsidRDefault="00B35143" w:rsidP="00B35143">
            <w:pPr>
              <w:spacing w:after="0" w:line="240" w:lineRule="auto"/>
              <w:jc w:val="right"/>
              <w:rPr>
                <w:rFonts w:ascii="Times New Roman" w:eastAsia="Times New Roman" w:hAnsi="Times New Roman" w:cs="Times New Roman"/>
                <w:sz w:val="24"/>
                <w:szCs w:val="24"/>
                <w:lang w:eastAsia="fr-FR"/>
              </w:rPr>
            </w:pPr>
            <w:hyperlink r:id="rId5" w:anchor="top" w:history="1">
              <w:r w:rsidRPr="00B35143">
                <w:rPr>
                  <w:rFonts w:ascii="Times New Roman" w:eastAsia="Times New Roman" w:hAnsi="Times New Roman" w:cs="Times New Roman"/>
                  <w:color w:val="0000FF"/>
                  <w:sz w:val="24"/>
                  <w:szCs w:val="24"/>
                  <w:u w:val="single"/>
                  <w:lang w:eastAsia="fr-FR"/>
                </w:rPr>
                <w:t xml:space="preserve">ñ </w:t>
              </w:r>
            </w:hyperlink>
          </w:p>
        </w:tc>
      </w:tr>
      <w:tr w:rsidR="00B35143" w:rsidRPr="00B35143" w:rsidTr="00B35143">
        <w:trPr>
          <w:tblCellSpacing w:w="0" w:type="dxa"/>
        </w:trPr>
        <w:tc>
          <w:tcPr>
            <w:tcW w:w="0" w:type="auto"/>
            <w:vAlign w:val="center"/>
            <w:hideMark/>
          </w:tcPr>
          <w:p w:rsidR="00B35143" w:rsidRPr="00B35143" w:rsidRDefault="00B35143" w:rsidP="00B3514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 w:name="AdminSectionsRolesAuthoritiesandAccounta"/>
            <w:bookmarkEnd w:id="4"/>
            <w:r w:rsidRPr="00B35143">
              <w:rPr>
                <w:rFonts w:ascii="Times New Roman" w:eastAsia="Times New Roman" w:hAnsi="Times New Roman" w:cs="Times New Roman"/>
                <w:b/>
                <w:bCs/>
                <w:sz w:val="36"/>
                <w:szCs w:val="36"/>
                <w:lang w:eastAsia="fr-FR"/>
              </w:rPr>
              <w:lastRenderedPageBreak/>
              <w:t xml:space="preserve">4. </w:t>
            </w:r>
            <w:proofErr w:type="spellStart"/>
            <w:r w:rsidRPr="00B35143">
              <w:rPr>
                <w:rFonts w:ascii="Times New Roman" w:eastAsia="Times New Roman" w:hAnsi="Times New Roman" w:cs="Times New Roman"/>
                <w:b/>
                <w:bCs/>
                <w:sz w:val="36"/>
                <w:szCs w:val="36"/>
                <w:lang w:eastAsia="fr-FR"/>
              </w:rPr>
              <w:t>Roles</w:t>
            </w:r>
            <w:proofErr w:type="spellEnd"/>
            <w:r w:rsidRPr="00B35143">
              <w:rPr>
                <w:rFonts w:ascii="Times New Roman" w:eastAsia="Times New Roman" w:hAnsi="Times New Roman" w:cs="Times New Roman"/>
                <w:b/>
                <w:bCs/>
                <w:sz w:val="36"/>
                <w:szCs w:val="36"/>
                <w:lang w:eastAsia="fr-FR"/>
              </w:rPr>
              <w:t xml:space="preserve">, </w:t>
            </w:r>
            <w:proofErr w:type="spellStart"/>
            <w:r w:rsidRPr="00B35143">
              <w:rPr>
                <w:rFonts w:ascii="Times New Roman" w:eastAsia="Times New Roman" w:hAnsi="Times New Roman" w:cs="Times New Roman"/>
                <w:b/>
                <w:bCs/>
                <w:sz w:val="36"/>
                <w:szCs w:val="36"/>
                <w:lang w:eastAsia="fr-FR"/>
              </w:rPr>
              <w:t>Authorities</w:t>
            </w:r>
            <w:proofErr w:type="spellEnd"/>
            <w:r w:rsidRPr="00B35143">
              <w:rPr>
                <w:rFonts w:ascii="Times New Roman" w:eastAsia="Times New Roman" w:hAnsi="Times New Roman" w:cs="Times New Roman"/>
                <w:b/>
                <w:bCs/>
                <w:sz w:val="36"/>
                <w:szCs w:val="36"/>
                <w:lang w:eastAsia="fr-FR"/>
              </w:rPr>
              <w:t xml:space="preserve"> and </w:t>
            </w:r>
            <w:proofErr w:type="spellStart"/>
            <w:r w:rsidRPr="00B35143">
              <w:rPr>
                <w:rFonts w:ascii="Times New Roman" w:eastAsia="Times New Roman" w:hAnsi="Times New Roman" w:cs="Times New Roman"/>
                <w:b/>
                <w:bCs/>
                <w:sz w:val="36"/>
                <w:szCs w:val="36"/>
                <w:lang w:eastAsia="fr-FR"/>
              </w:rPr>
              <w:t>Accountabilities</w:t>
            </w:r>
            <w:proofErr w:type="spellEnd"/>
          </w:p>
        </w:tc>
        <w:tc>
          <w:tcPr>
            <w:tcW w:w="0" w:type="auto"/>
            <w:vAlign w:val="center"/>
            <w:hideMark/>
          </w:tcPr>
          <w:p w:rsidR="00B35143" w:rsidRPr="00B35143" w:rsidRDefault="00B35143" w:rsidP="00B35143">
            <w:pPr>
              <w:spacing w:after="0" w:line="240" w:lineRule="auto"/>
              <w:rPr>
                <w:rFonts w:ascii="Times New Roman" w:eastAsia="Times New Roman" w:hAnsi="Times New Roman" w:cs="Times New Roman"/>
                <w:sz w:val="24"/>
                <w:szCs w:val="24"/>
                <w:lang w:eastAsia="fr-FR"/>
              </w:rPr>
            </w:pPr>
          </w:p>
        </w:tc>
      </w:tr>
      <w:tr w:rsidR="00B35143" w:rsidRPr="00B35143" w:rsidTr="00B35143">
        <w:trPr>
          <w:tblCellSpacing w:w="0" w:type="dxa"/>
        </w:trPr>
        <w:tc>
          <w:tcPr>
            <w:tcW w:w="0" w:type="auto"/>
            <w:gridSpan w:val="2"/>
            <w:vAlign w:val="center"/>
            <w:hideMark/>
          </w:tcPr>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xml:space="preserve">4.1    The decision to classify documents as confidential lies in practice with the Sectors/Offices preparing the material or receiving it from outside source, and the respective ADGs/Directors of Bureau/Service/Office must carefully consider the nature of the material in question before classifying it as confidential.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xml:space="preserve">4.2    The originator of the information (or its recipient if the information is received from an outside source), under the overall supervision and guidance of the respective ADG/Director of Bureau/Service/Office, shall, where appropriate, establish and mark on the document in question a date or an event which will trigger declassification. Upon reaching the date or event, the information shall be declassified automatically. </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4.3    Unless otherwise decided by the authority who originally classified it, documents and other material classified as “Confidential” will be automatically declassified five years after the date of first distribution.</w:t>
            </w:r>
          </w:p>
          <w:p w:rsidR="00B35143" w:rsidRPr="00B35143" w:rsidRDefault="00B35143" w:rsidP="00B35143">
            <w:pPr>
              <w:spacing w:after="0" w:line="240" w:lineRule="auto"/>
              <w:jc w:val="right"/>
              <w:rPr>
                <w:rFonts w:ascii="Times New Roman" w:eastAsia="Times New Roman" w:hAnsi="Times New Roman" w:cs="Times New Roman"/>
                <w:sz w:val="24"/>
                <w:szCs w:val="24"/>
                <w:lang w:eastAsia="fr-FR"/>
              </w:rPr>
            </w:pPr>
            <w:hyperlink r:id="rId6" w:anchor="top" w:history="1">
              <w:r w:rsidRPr="00B35143">
                <w:rPr>
                  <w:rFonts w:ascii="Times New Roman" w:eastAsia="Times New Roman" w:hAnsi="Times New Roman" w:cs="Times New Roman"/>
                  <w:color w:val="0000FF"/>
                  <w:sz w:val="24"/>
                  <w:szCs w:val="24"/>
                  <w:u w:val="single"/>
                  <w:lang w:eastAsia="fr-FR"/>
                </w:rPr>
                <w:t xml:space="preserve">ñ </w:t>
              </w:r>
            </w:hyperlink>
          </w:p>
        </w:tc>
      </w:tr>
      <w:tr w:rsidR="00B35143" w:rsidRPr="00B35143" w:rsidTr="00B35143">
        <w:trPr>
          <w:tblCellSpacing w:w="0" w:type="dxa"/>
        </w:trPr>
        <w:tc>
          <w:tcPr>
            <w:tcW w:w="0" w:type="auto"/>
            <w:vAlign w:val="center"/>
            <w:hideMark/>
          </w:tcPr>
          <w:p w:rsidR="00B35143" w:rsidRPr="00B35143" w:rsidRDefault="00B35143" w:rsidP="00B3514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 w:name="AdminSectionsOperationalProceduresProces"/>
            <w:bookmarkEnd w:id="5"/>
            <w:r w:rsidRPr="00B35143">
              <w:rPr>
                <w:rFonts w:ascii="Times New Roman" w:eastAsia="Times New Roman" w:hAnsi="Times New Roman" w:cs="Times New Roman"/>
                <w:b/>
                <w:bCs/>
                <w:sz w:val="36"/>
                <w:szCs w:val="36"/>
                <w:lang w:eastAsia="fr-FR"/>
              </w:rPr>
              <w:t xml:space="preserve">5. </w:t>
            </w:r>
            <w:proofErr w:type="spellStart"/>
            <w:r w:rsidRPr="00B35143">
              <w:rPr>
                <w:rFonts w:ascii="Times New Roman" w:eastAsia="Times New Roman" w:hAnsi="Times New Roman" w:cs="Times New Roman"/>
                <w:b/>
                <w:bCs/>
                <w:sz w:val="36"/>
                <w:szCs w:val="36"/>
                <w:lang w:eastAsia="fr-FR"/>
              </w:rPr>
              <w:t>Procedures</w:t>
            </w:r>
            <w:proofErr w:type="spellEnd"/>
            <w:r w:rsidRPr="00B35143">
              <w:rPr>
                <w:rFonts w:ascii="Times New Roman" w:eastAsia="Times New Roman" w:hAnsi="Times New Roman" w:cs="Times New Roman"/>
                <w:b/>
                <w:bCs/>
                <w:sz w:val="36"/>
                <w:szCs w:val="36"/>
                <w:lang w:eastAsia="fr-FR"/>
              </w:rPr>
              <w:t xml:space="preserve"> and </w:t>
            </w:r>
            <w:proofErr w:type="spellStart"/>
            <w:r w:rsidRPr="00B35143">
              <w:rPr>
                <w:rFonts w:ascii="Times New Roman" w:eastAsia="Times New Roman" w:hAnsi="Times New Roman" w:cs="Times New Roman"/>
                <w:b/>
                <w:bCs/>
                <w:sz w:val="36"/>
                <w:szCs w:val="36"/>
                <w:lang w:eastAsia="fr-FR"/>
              </w:rPr>
              <w:t>Processes</w:t>
            </w:r>
            <w:proofErr w:type="spellEnd"/>
          </w:p>
        </w:tc>
        <w:tc>
          <w:tcPr>
            <w:tcW w:w="0" w:type="auto"/>
            <w:vAlign w:val="center"/>
            <w:hideMark/>
          </w:tcPr>
          <w:p w:rsidR="00B35143" w:rsidRPr="00B35143" w:rsidRDefault="00B35143" w:rsidP="00B35143">
            <w:pPr>
              <w:spacing w:after="0" w:line="240" w:lineRule="auto"/>
              <w:rPr>
                <w:rFonts w:ascii="Times New Roman" w:eastAsia="Times New Roman" w:hAnsi="Times New Roman" w:cs="Times New Roman"/>
                <w:sz w:val="24"/>
                <w:szCs w:val="24"/>
                <w:lang w:eastAsia="fr-FR"/>
              </w:rPr>
            </w:pPr>
          </w:p>
        </w:tc>
      </w:tr>
      <w:tr w:rsidR="00B35143" w:rsidRPr="00B35143" w:rsidTr="00B35143">
        <w:trPr>
          <w:tblCellSpacing w:w="0" w:type="dxa"/>
        </w:trPr>
        <w:tc>
          <w:tcPr>
            <w:tcW w:w="0" w:type="auto"/>
            <w:gridSpan w:val="2"/>
            <w:vAlign w:val="center"/>
            <w:hideMark/>
          </w:tcPr>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5.1   </w:t>
            </w:r>
            <w:r w:rsidRPr="00B35143">
              <w:rPr>
                <w:rFonts w:ascii="Times New Roman" w:eastAsia="Times New Roman" w:hAnsi="Times New Roman" w:cs="Times New Roman"/>
                <w:b/>
                <w:bCs/>
                <w:sz w:val="24"/>
                <w:szCs w:val="24"/>
                <w:lang w:val="en-GB" w:eastAsia="fr-FR"/>
              </w:rPr>
              <w:t>Handling of classified documents</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        The following minimal standards are maintained in the handling of classified documents received by or originating from UNESCO:</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(a)    The originator of the confidential information, or its recipient if the information is received from an outside source, under the overall supervision and guidance of the ADG/Director of Bureau/Service/Office, shall mark on the document in question “Confidential” and, where appropriate, establish a date or an event which will trigger declassification.</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(b)    All classified documents shall be transported in sealed envelopes or containers, and clearly marked as such.</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(c)    All sealed envelopes marked confidential shall be opened by the addressee only.</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(d)    Classified materials shall be duplicated only with the authorization of either their originator or the head of the receiving or originating office. Distribution of copies shall be premised on needs of the Organization, and the accountability of the distributing official.</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val="en-US" w:eastAsia="fr-FR"/>
              </w:rPr>
            </w:pPr>
            <w:r w:rsidRPr="00B35143">
              <w:rPr>
                <w:rFonts w:ascii="Times New Roman" w:eastAsia="Times New Roman" w:hAnsi="Times New Roman" w:cs="Times New Roman"/>
                <w:sz w:val="24"/>
                <w:szCs w:val="24"/>
                <w:lang w:val="en-GB" w:eastAsia="fr-FR"/>
              </w:rPr>
              <w:t>(e)    All classified documents shall be filed and stored under lock and key in a secure location within the office concerned, accessible only to the authorized staff members;</w:t>
            </w:r>
          </w:p>
          <w:p w:rsidR="00B35143" w:rsidRPr="00B35143" w:rsidRDefault="00B35143" w:rsidP="00B35143">
            <w:pPr>
              <w:spacing w:before="100" w:beforeAutospacing="1" w:after="100" w:afterAutospacing="1" w:line="240" w:lineRule="auto"/>
              <w:rPr>
                <w:rFonts w:ascii="Times New Roman" w:eastAsia="Times New Roman" w:hAnsi="Times New Roman" w:cs="Times New Roman"/>
                <w:sz w:val="24"/>
                <w:szCs w:val="24"/>
                <w:lang w:eastAsia="fr-FR"/>
              </w:rPr>
            </w:pPr>
            <w:r w:rsidRPr="00B35143">
              <w:rPr>
                <w:rFonts w:ascii="Times New Roman" w:eastAsia="Times New Roman" w:hAnsi="Times New Roman" w:cs="Times New Roman"/>
                <w:sz w:val="24"/>
                <w:szCs w:val="24"/>
                <w:lang w:val="en-GB" w:eastAsia="fr-FR"/>
              </w:rPr>
              <w:lastRenderedPageBreak/>
              <w:t>(f)     Electronic transmission of classified information shall be performed only through the use of protected means of communication. Confidential information sent by e-mail shall be password protected. For further guidance contact DIT Help Desk.</w:t>
            </w:r>
          </w:p>
        </w:tc>
      </w:tr>
    </w:tbl>
    <w:p w:rsidR="00FE4EAE" w:rsidRDefault="00FE4EAE">
      <w:bookmarkStart w:id="6" w:name="_GoBack"/>
      <w:bookmarkEnd w:id="6"/>
    </w:p>
    <w:sectPr w:rsidR="00FE4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43"/>
    <w:rsid w:val="00B35143"/>
    <w:rsid w:val="00FE4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2DB15-9564-412A-97E8-F848F468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3514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5143"/>
    <w:rPr>
      <w:rFonts w:ascii="Times New Roman" w:eastAsia="Times New Roman" w:hAnsi="Times New Roman" w:cs="Times New Roman"/>
      <w:b/>
      <w:bCs/>
      <w:sz w:val="36"/>
      <w:szCs w:val="36"/>
      <w:lang w:eastAsia="fr-FR"/>
    </w:rPr>
  </w:style>
  <w:style w:type="paragraph" w:customStyle="1" w:styleId="paralevel1">
    <w:name w:val="paralevel1"/>
    <w:basedOn w:val="Normal"/>
    <w:rsid w:val="00B351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B35143"/>
    <w:rPr>
      <w:color w:val="0000FF"/>
      <w:u w:val="single"/>
    </w:rPr>
  </w:style>
  <w:style w:type="paragraph" w:customStyle="1" w:styleId="paraa">
    <w:name w:val="paraa"/>
    <w:basedOn w:val="Normal"/>
    <w:rsid w:val="00B3514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leve1">
    <w:name w:val="paraleve1"/>
    <w:basedOn w:val="Normal"/>
    <w:rsid w:val="00B3514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9315">
      <w:bodyDiv w:val="1"/>
      <w:marLeft w:val="0"/>
      <w:marRight w:val="0"/>
      <w:marTop w:val="0"/>
      <w:marBottom w:val="0"/>
      <w:divBdr>
        <w:top w:val="none" w:sz="0" w:space="0" w:color="auto"/>
        <w:left w:val="none" w:sz="0" w:space="0" w:color="auto"/>
        <w:bottom w:val="none" w:sz="0" w:space="0" w:color="auto"/>
        <w:right w:val="none" w:sz="0" w:space="0" w:color="auto"/>
      </w:divBdr>
      <w:divsChild>
        <w:div w:id="1387143816">
          <w:marLeft w:val="0"/>
          <w:marRight w:val="0"/>
          <w:marTop w:val="0"/>
          <w:marBottom w:val="0"/>
          <w:divBdr>
            <w:top w:val="none" w:sz="0" w:space="0" w:color="auto"/>
            <w:left w:val="none" w:sz="0" w:space="0" w:color="auto"/>
            <w:bottom w:val="none" w:sz="0" w:space="0" w:color="auto"/>
            <w:right w:val="none" w:sz="0" w:space="0" w:color="auto"/>
          </w:divBdr>
          <w:divsChild>
            <w:div w:id="915749371">
              <w:marLeft w:val="0"/>
              <w:marRight w:val="0"/>
              <w:marTop w:val="0"/>
              <w:marBottom w:val="0"/>
              <w:divBdr>
                <w:top w:val="none" w:sz="0" w:space="0" w:color="auto"/>
                <w:left w:val="none" w:sz="0" w:space="0" w:color="auto"/>
                <w:bottom w:val="none" w:sz="0" w:space="0" w:color="auto"/>
                <w:right w:val="none" w:sz="0" w:space="0" w:color="auto"/>
              </w:divBdr>
            </w:div>
            <w:div w:id="336539113">
              <w:marLeft w:val="0"/>
              <w:marRight w:val="0"/>
              <w:marTop w:val="0"/>
              <w:marBottom w:val="0"/>
              <w:divBdr>
                <w:top w:val="none" w:sz="0" w:space="0" w:color="auto"/>
                <w:left w:val="none" w:sz="0" w:space="0" w:color="auto"/>
                <w:bottom w:val="none" w:sz="0" w:space="0" w:color="auto"/>
                <w:right w:val="none" w:sz="0" w:space="0" w:color="auto"/>
              </w:divBdr>
              <w:divsChild>
                <w:div w:id="224029677">
                  <w:marLeft w:val="0"/>
                  <w:marRight w:val="0"/>
                  <w:marTop w:val="0"/>
                  <w:marBottom w:val="0"/>
                  <w:divBdr>
                    <w:top w:val="none" w:sz="0" w:space="0" w:color="auto"/>
                    <w:left w:val="none" w:sz="0" w:space="0" w:color="auto"/>
                    <w:bottom w:val="none" w:sz="0" w:space="0" w:color="auto"/>
                    <w:right w:val="none" w:sz="0" w:space="0" w:color="auto"/>
                  </w:divBdr>
                  <w:divsChild>
                    <w:div w:id="533082372">
                      <w:marLeft w:val="0"/>
                      <w:marRight w:val="0"/>
                      <w:marTop w:val="0"/>
                      <w:marBottom w:val="0"/>
                      <w:divBdr>
                        <w:top w:val="none" w:sz="0" w:space="0" w:color="auto"/>
                        <w:left w:val="none" w:sz="0" w:space="0" w:color="auto"/>
                        <w:bottom w:val="none" w:sz="0" w:space="0" w:color="auto"/>
                        <w:right w:val="none" w:sz="0" w:space="0" w:color="auto"/>
                      </w:divBdr>
                      <w:divsChild>
                        <w:div w:id="2076775657">
                          <w:marLeft w:val="0"/>
                          <w:marRight w:val="0"/>
                          <w:marTop w:val="0"/>
                          <w:marBottom w:val="0"/>
                          <w:divBdr>
                            <w:top w:val="none" w:sz="0" w:space="0" w:color="auto"/>
                            <w:left w:val="none" w:sz="0" w:space="0" w:color="auto"/>
                            <w:bottom w:val="none" w:sz="0" w:space="0" w:color="auto"/>
                            <w:right w:val="none" w:sz="0" w:space="0" w:color="auto"/>
                          </w:divBdr>
                        </w:div>
                        <w:div w:id="1273631501">
                          <w:marLeft w:val="0"/>
                          <w:marRight w:val="0"/>
                          <w:marTop w:val="0"/>
                          <w:marBottom w:val="0"/>
                          <w:divBdr>
                            <w:top w:val="none" w:sz="0" w:space="0" w:color="auto"/>
                            <w:left w:val="none" w:sz="0" w:space="0" w:color="auto"/>
                            <w:bottom w:val="none" w:sz="0" w:space="0" w:color="auto"/>
                            <w:right w:val="none" w:sz="0" w:space="0" w:color="auto"/>
                          </w:divBdr>
                        </w:div>
                        <w:div w:id="1925795270">
                          <w:marLeft w:val="0"/>
                          <w:marRight w:val="0"/>
                          <w:marTop w:val="0"/>
                          <w:marBottom w:val="0"/>
                          <w:divBdr>
                            <w:top w:val="none" w:sz="0" w:space="0" w:color="auto"/>
                            <w:left w:val="none" w:sz="0" w:space="0" w:color="auto"/>
                            <w:bottom w:val="none" w:sz="0" w:space="0" w:color="auto"/>
                            <w:right w:val="none" w:sz="0" w:space="0" w:color="auto"/>
                          </w:divBdr>
                        </w:div>
                        <w:div w:id="1406874852">
                          <w:marLeft w:val="0"/>
                          <w:marRight w:val="0"/>
                          <w:marTop w:val="0"/>
                          <w:marBottom w:val="0"/>
                          <w:divBdr>
                            <w:top w:val="none" w:sz="0" w:space="0" w:color="auto"/>
                            <w:left w:val="none" w:sz="0" w:space="0" w:color="auto"/>
                            <w:bottom w:val="none" w:sz="0" w:space="0" w:color="auto"/>
                            <w:right w:val="none" w:sz="0" w:space="0" w:color="auto"/>
                          </w:divBdr>
                        </w:div>
                        <w:div w:id="864296140">
                          <w:marLeft w:val="0"/>
                          <w:marRight w:val="0"/>
                          <w:marTop w:val="0"/>
                          <w:marBottom w:val="0"/>
                          <w:divBdr>
                            <w:top w:val="none" w:sz="0" w:space="0" w:color="auto"/>
                            <w:left w:val="none" w:sz="0" w:space="0" w:color="auto"/>
                            <w:bottom w:val="none" w:sz="0" w:space="0" w:color="auto"/>
                            <w:right w:val="none" w:sz="0" w:space="0" w:color="auto"/>
                          </w:divBdr>
                        </w:div>
                        <w:div w:id="15262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j_boel\AppData\Local\Microsoft\Windows\Temporary%20Internet%20Files\Content.Outlook\3433YR1O\Item9.2.htm" TargetMode="External"/><Relationship Id="rId5" Type="http://schemas.openxmlformats.org/officeDocument/2006/relationships/hyperlink" Target="file:///C:\Users\j_boel\AppData\Local\Microsoft\Windows\Temporary%20Internet%20Files\Content.Outlook\3433YR1O\Item9.2.htm" TargetMode="External"/><Relationship Id="rId4" Type="http://schemas.openxmlformats.org/officeDocument/2006/relationships/hyperlink" Target="file:///C:\Users\j_boel\AppData\Local\Microsoft\Windows\Temporary%20Internet%20Files\Content.Outlook\3433YR1O\Item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Boel, Jens</dc:creator>
  <cp:keywords/>
  <dc:description/>
  <cp:lastModifiedBy>Boel, Jens</cp:lastModifiedBy>
  <cp:revision>1</cp:revision>
  <dcterms:created xsi:type="dcterms:W3CDTF">2016-08-08T16:30:00Z</dcterms:created>
  <dcterms:modified xsi:type="dcterms:W3CDTF">2016-08-08T16:31:00Z</dcterms:modified>
</cp:coreProperties>
</file>