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3664" w:rsidRPr="001A3664" w:rsidRDefault="001A3664" w:rsidP="001A3664">
      <w:pPr>
        <w:rPr>
          <w:rFonts w:ascii="Times" w:eastAsia="Times New Roman" w:hAnsi="Times"/>
          <w:vanish/>
          <w:sz w:val="20"/>
          <w:szCs w:val="20"/>
        </w:rPr>
      </w:pPr>
    </w:p>
    <w:tbl>
      <w:tblPr>
        <w:tblW w:w="0" w:type="auto"/>
        <w:tblCellSpacing w:w="15" w:type="dxa"/>
        <w:tblCellMar>
          <w:left w:w="0" w:type="dxa"/>
          <w:right w:w="0" w:type="dxa"/>
        </w:tblCellMar>
        <w:tblLook w:val="04A0" w:firstRow="1" w:lastRow="0" w:firstColumn="1" w:lastColumn="0" w:noHBand="0" w:noVBand="1"/>
      </w:tblPr>
      <w:tblGrid>
        <w:gridCol w:w="8700"/>
      </w:tblGrid>
      <w:tr w:rsidR="001A3664" w:rsidRPr="001A3664" w:rsidTr="001A3664">
        <w:trPr>
          <w:tblCellSpacing w:w="15" w:type="dxa"/>
        </w:trPr>
        <w:tc>
          <w:tcPr>
            <w:tcW w:w="0" w:type="auto"/>
            <w:vAlign w:val="center"/>
            <w:hideMark/>
          </w:tcPr>
          <w:p w:rsidR="001A3664" w:rsidRPr="001A3664" w:rsidRDefault="001A3664" w:rsidP="001A3664">
            <w:pPr>
              <w:spacing w:before="100" w:beforeAutospacing="1" w:after="100" w:afterAutospacing="1"/>
              <w:rPr>
                <w:rFonts w:ascii="Times" w:hAnsi="Times"/>
                <w:sz w:val="20"/>
                <w:szCs w:val="20"/>
                <w:lang w:val="en-GB"/>
              </w:rPr>
            </w:pPr>
            <w:r w:rsidRPr="001A3664">
              <w:rPr>
                <w:color w:val="000000"/>
                <w:lang w:val="en-GB"/>
              </w:rPr>
              <w:t> </w:t>
            </w:r>
          </w:p>
          <w:tbl>
            <w:tblPr>
              <w:tblW w:w="10702" w:type="dxa"/>
              <w:tblCellMar>
                <w:left w:w="0" w:type="dxa"/>
                <w:right w:w="0" w:type="dxa"/>
              </w:tblCellMar>
              <w:tblLook w:val="04A0" w:firstRow="1" w:lastRow="0" w:firstColumn="1" w:lastColumn="0" w:noHBand="0" w:noVBand="1"/>
            </w:tblPr>
            <w:tblGrid>
              <w:gridCol w:w="819"/>
              <w:gridCol w:w="1135"/>
              <w:gridCol w:w="2173"/>
              <w:gridCol w:w="4513"/>
            </w:tblGrid>
            <w:tr w:rsidR="001A3664" w:rsidRPr="001A3664" w:rsidTr="00DA4ED7">
              <w:trPr>
                <w:trHeight w:val="300"/>
              </w:trPr>
              <w:tc>
                <w:tcPr>
                  <w:tcW w:w="10702" w:type="dxa"/>
                  <w:gridSpan w:val="4"/>
                  <w:tcBorders>
                    <w:top w:val="single" w:sz="8" w:space="0" w:color="auto"/>
                    <w:left w:val="nil"/>
                    <w:bottom w:val="single" w:sz="8" w:space="0" w:color="auto"/>
                    <w:right w:val="nil"/>
                  </w:tcBorders>
                  <w:shd w:val="clear" w:color="auto" w:fill="BFBFBF"/>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b/>
                      <w:bCs/>
                      <w:sz w:val="20"/>
                      <w:szCs w:val="20"/>
                    </w:rPr>
                    <w:t xml:space="preserve">3.2 Right to Information | </w:t>
                  </w:r>
                  <w:proofErr w:type="gramStart"/>
                  <w:r w:rsidRPr="001A3664">
                    <w:rPr>
                      <w:rFonts w:ascii="Times" w:hAnsi="Times"/>
                      <w:b/>
                      <w:bCs/>
                      <w:sz w:val="20"/>
                      <w:szCs w:val="20"/>
                    </w:rPr>
                    <w:t>AVERAGE(</w:t>
                  </w:r>
                  <w:proofErr w:type="gramEnd"/>
                  <w:r w:rsidRPr="001A3664">
                    <w:rPr>
                      <w:rFonts w:ascii="Times" w:hAnsi="Times"/>
                      <w:b/>
                      <w:bCs/>
                      <w:sz w:val="20"/>
                      <w:szCs w:val="20"/>
                    </w:rPr>
                    <w:t>3.2.2, 3.2.3, 3.2.4, 3.2.5, 3.2.6)</w:t>
                  </w:r>
                </w:p>
              </w:tc>
            </w:tr>
            <w:tr w:rsidR="001A3664" w:rsidRPr="001A3664" w:rsidTr="00DA4ED7">
              <w:trPr>
                <w:trHeight w:val="300"/>
              </w:trPr>
              <w:tc>
                <w:tcPr>
                  <w:tcW w:w="10702" w:type="dxa"/>
                  <w:gridSpan w:val="4"/>
                  <w:tcBorders>
                    <w:top w:val="nil"/>
                    <w:left w:val="nil"/>
                    <w:bottom w:val="single" w:sz="8" w:space="0" w:color="auto"/>
                    <w:right w:val="nil"/>
                  </w:tcBorders>
                  <w:shd w:val="clear" w:color="auto" w:fill="BFBFBF"/>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b/>
                      <w:bCs/>
                      <w:sz w:val="20"/>
                      <w:szCs w:val="20"/>
                    </w:rPr>
                    <w:t xml:space="preserve">3.2.2 Information requests - responsiveness | </w:t>
                  </w:r>
                  <w:proofErr w:type="gramStart"/>
                  <w:r w:rsidRPr="001A3664">
                    <w:rPr>
                      <w:rFonts w:ascii="Times" w:hAnsi="Times"/>
                      <w:b/>
                      <w:bCs/>
                      <w:sz w:val="20"/>
                      <w:szCs w:val="20"/>
                    </w:rPr>
                    <w:t>AVERAGE(</w:t>
                  </w:r>
                  <w:proofErr w:type="gramEnd"/>
                  <w:r w:rsidRPr="001A3664">
                    <w:rPr>
                      <w:rFonts w:ascii="Times" w:hAnsi="Times"/>
                      <w:b/>
                      <w:bCs/>
                      <w:sz w:val="20"/>
                      <w:szCs w:val="20"/>
                    </w:rPr>
                    <w:t>GPP31:QRQ107)</w:t>
                  </w:r>
                </w:p>
              </w:tc>
            </w:tr>
            <w:tr w:rsidR="001A3664" w:rsidRPr="001A3664" w:rsidTr="00DA4ED7">
              <w:trPr>
                <w:trHeight w:val="300"/>
              </w:trPr>
              <w:tc>
                <w:tcPr>
                  <w:tcW w:w="978" w:type="dxa"/>
                  <w:tcBorders>
                    <w:top w:val="nil"/>
                    <w:left w:val="nil"/>
                    <w:bottom w:val="single" w:sz="8" w:space="0" w:color="auto"/>
                    <w:right w:val="single" w:sz="8" w:space="0" w:color="auto"/>
                  </w:tcBorders>
                  <w:shd w:val="clear" w:color="auto" w:fill="F2F2F2"/>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b/>
                      <w:bCs/>
                      <w:sz w:val="20"/>
                      <w:szCs w:val="20"/>
                    </w:rPr>
                    <w:t>GPP31</w:t>
                  </w:r>
                </w:p>
              </w:tc>
              <w:tc>
                <w:tcPr>
                  <w:tcW w:w="1379" w:type="dxa"/>
                  <w:tcBorders>
                    <w:top w:val="nil"/>
                    <w:left w:val="nil"/>
                    <w:bottom w:val="single" w:sz="8" w:space="0" w:color="auto"/>
                    <w:right w:val="single" w:sz="8" w:space="0" w:color="auto"/>
                  </w:tcBorders>
                  <w:shd w:val="clear" w:color="auto" w:fill="F2F2F2"/>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sz w:val="20"/>
                      <w:szCs w:val="20"/>
                    </w:rPr>
                    <w:t>GPP</w:t>
                  </w:r>
                </w:p>
              </w:tc>
              <w:tc>
                <w:tcPr>
                  <w:tcW w:w="2692" w:type="dxa"/>
                  <w:tcBorders>
                    <w:top w:val="nil"/>
                    <w:left w:val="nil"/>
                    <w:bottom w:val="single" w:sz="8" w:space="0" w:color="auto"/>
                    <w:right w:val="single" w:sz="8" w:space="0" w:color="auto"/>
                  </w:tcBorders>
                  <w:shd w:val="clear" w:color="auto" w:fill="F2F2F2"/>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sz w:val="20"/>
                      <w:szCs w:val="20"/>
                    </w:rPr>
                    <w:t>Yes (1), No (0</w:t>
                  </w:r>
                  <w:proofErr w:type="gramStart"/>
                  <w:r w:rsidRPr="001A3664">
                    <w:rPr>
                      <w:rFonts w:ascii="Times" w:hAnsi="Times"/>
                      <w:sz w:val="20"/>
                      <w:szCs w:val="20"/>
                    </w:rPr>
                    <w:t>) .</w:t>
                  </w:r>
                  <w:proofErr w:type="gramEnd"/>
                </w:p>
              </w:tc>
              <w:tc>
                <w:tcPr>
                  <w:tcW w:w="5653" w:type="dxa"/>
                  <w:tcBorders>
                    <w:top w:val="nil"/>
                    <w:left w:val="nil"/>
                    <w:bottom w:val="single" w:sz="8" w:space="0" w:color="auto"/>
                    <w:right w:val="nil"/>
                  </w:tcBorders>
                  <w:shd w:val="clear" w:color="auto" w:fill="F2F2F2"/>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sz w:val="20"/>
                      <w:szCs w:val="20"/>
                    </w:rPr>
                    <w:t>Did you receive the information from the official or government agency from which you requested it?</w:t>
                  </w:r>
                </w:p>
              </w:tc>
            </w:tr>
            <w:tr w:rsidR="001A3664" w:rsidRPr="001A3664" w:rsidTr="00DA4ED7">
              <w:trPr>
                <w:trHeight w:val="600"/>
              </w:trPr>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b/>
                      <w:bCs/>
                      <w:sz w:val="20"/>
                      <w:szCs w:val="20"/>
                    </w:rPr>
                    <w:t>GPP32</w:t>
                  </w:r>
                </w:p>
              </w:tc>
              <w:tc>
                <w:tcPr>
                  <w:tcW w:w="137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sz w:val="20"/>
                      <w:szCs w:val="20"/>
                    </w:rPr>
                    <w:t>GPP</w:t>
                  </w:r>
                </w:p>
              </w:tc>
              <w:tc>
                <w:tcPr>
                  <w:tcW w:w="26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sz w:val="20"/>
                      <w:szCs w:val="20"/>
                    </w:rPr>
                    <w:t xml:space="preserve">Very Likely (1) </w:t>
                  </w:r>
                  <w:proofErr w:type="gramStart"/>
                  <w:r w:rsidRPr="001A3664">
                    <w:rPr>
                      <w:rFonts w:ascii="Times" w:hAnsi="Times"/>
                      <w:sz w:val="20"/>
                      <w:szCs w:val="20"/>
                    </w:rPr>
                    <w:t>Likely(</w:t>
                  </w:r>
                  <w:proofErr w:type="gramEnd"/>
                  <w:r w:rsidRPr="001A3664">
                    <w:rPr>
                      <w:rFonts w:ascii="Times" w:hAnsi="Times"/>
                      <w:sz w:val="20"/>
                      <w:szCs w:val="20"/>
                    </w:rPr>
                    <w:t>.667), Unlikely (.333) Very Unlikely (0)</w:t>
                  </w:r>
                </w:p>
              </w:tc>
              <w:tc>
                <w:tcPr>
                  <w:tcW w:w="5653" w:type="dxa"/>
                  <w:tcBorders>
                    <w:top w:val="nil"/>
                    <w:left w:val="nil"/>
                    <w:bottom w:val="single" w:sz="8" w:space="0" w:color="auto"/>
                    <w:right w:val="nil"/>
                  </w:tcBorders>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sz w:val="20"/>
                      <w:szCs w:val="20"/>
                    </w:rPr>
                    <w:t>If you could request to have access to information held by a government agency, how likely do you think it is that the agency will grant it, assuming the information is both public and properly requested?</w:t>
                  </w:r>
                </w:p>
              </w:tc>
            </w:tr>
            <w:tr w:rsidR="001A3664" w:rsidRPr="001A3664" w:rsidTr="00DA4ED7">
              <w:trPr>
                <w:trHeight w:val="900"/>
              </w:trPr>
              <w:tc>
                <w:tcPr>
                  <w:tcW w:w="978" w:type="dxa"/>
                  <w:tcBorders>
                    <w:top w:val="nil"/>
                    <w:left w:val="nil"/>
                    <w:bottom w:val="single" w:sz="8" w:space="0" w:color="auto"/>
                    <w:right w:val="single" w:sz="8" w:space="0" w:color="auto"/>
                  </w:tcBorders>
                  <w:shd w:val="clear" w:color="auto" w:fill="F2F2F2"/>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b/>
                      <w:bCs/>
                      <w:sz w:val="20"/>
                      <w:szCs w:val="20"/>
                    </w:rPr>
                    <w:t>GPP33</w:t>
                  </w:r>
                </w:p>
              </w:tc>
              <w:tc>
                <w:tcPr>
                  <w:tcW w:w="1379" w:type="dxa"/>
                  <w:tcBorders>
                    <w:top w:val="nil"/>
                    <w:left w:val="nil"/>
                    <w:bottom w:val="single" w:sz="8" w:space="0" w:color="auto"/>
                    <w:right w:val="single" w:sz="8" w:space="0" w:color="auto"/>
                  </w:tcBorders>
                  <w:shd w:val="clear" w:color="auto" w:fill="F2F2F2"/>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sz w:val="20"/>
                      <w:szCs w:val="20"/>
                    </w:rPr>
                    <w:t>GPP</w:t>
                  </w:r>
                </w:p>
              </w:tc>
              <w:tc>
                <w:tcPr>
                  <w:tcW w:w="2692" w:type="dxa"/>
                  <w:tcBorders>
                    <w:top w:val="nil"/>
                    <w:left w:val="nil"/>
                    <w:bottom w:val="single" w:sz="8" w:space="0" w:color="auto"/>
                    <w:right w:val="single" w:sz="8" w:space="0" w:color="auto"/>
                  </w:tcBorders>
                  <w:shd w:val="clear" w:color="auto" w:fill="F2F2F2"/>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sz w:val="20"/>
                      <w:szCs w:val="20"/>
                    </w:rPr>
                    <w:t xml:space="preserve">Very Likely (1) </w:t>
                  </w:r>
                  <w:proofErr w:type="gramStart"/>
                  <w:r w:rsidRPr="001A3664">
                    <w:rPr>
                      <w:rFonts w:ascii="Times" w:hAnsi="Times"/>
                      <w:sz w:val="20"/>
                      <w:szCs w:val="20"/>
                    </w:rPr>
                    <w:t>Likely(</w:t>
                  </w:r>
                  <w:proofErr w:type="gramEnd"/>
                  <w:r w:rsidRPr="001A3664">
                    <w:rPr>
                      <w:rFonts w:ascii="Times" w:hAnsi="Times"/>
                      <w:sz w:val="20"/>
                      <w:szCs w:val="20"/>
                    </w:rPr>
                    <w:t>.667), Unlikely (.333) Very Unlikely (0)</w:t>
                  </w:r>
                </w:p>
              </w:tc>
              <w:tc>
                <w:tcPr>
                  <w:tcW w:w="5653" w:type="dxa"/>
                  <w:tcBorders>
                    <w:top w:val="nil"/>
                    <w:left w:val="nil"/>
                    <w:bottom w:val="single" w:sz="8" w:space="0" w:color="auto"/>
                    <w:right w:val="nil"/>
                  </w:tcBorders>
                  <w:shd w:val="clear" w:color="auto" w:fill="F2F2F2"/>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sz w:val="20"/>
                      <w:szCs w:val="20"/>
                    </w:rPr>
                    <w:t>If you were to request to have access to these documents, how likely do you think it is that the government agency will grant it, assuming the information is properly requested? Would you say that it is very likely, likely, unlikely, or very unlikely?</w:t>
                  </w:r>
                  <w:r w:rsidRPr="001A3664">
                    <w:rPr>
                      <w:rFonts w:ascii="Times" w:hAnsi="Times"/>
                      <w:sz w:val="20"/>
                      <w:szCs w:val="20"/>
                    </w:rPr>
                    <w:br/>
                    <w:t>- Detailed budget figures of government agencies</w:t>
                  </w:r>
                </w:p>
              </w:tc>
            </w:tr>
            <w:tr w:rsidR="001A3664" w:rsidRPr="001A3664" w:rsidTr="00DA4ED7">
              <w:trPr>
                <w:trHeight w:val="900"/>
              </w:trPr>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b/>
                      <w:bCs/>
                      <w:sz w:val="20"/>
                      <w:szCs w:val="20"/>
                    </w:rPr>
                    <w:t>GPP34</w:t>
                  </w:r>
                </w:p>
              </w:tc>
              <w:tc>
                <w:tcPr>
                  <w:tcW w:w="137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sz w:val="20"/>
                      <w:szCs w:val="20"/>
                    </w:rPr>
                    <w:t>GPP</w:t>
                  </w:r>
                </w:p>
              </w:tc>
              <w:tc>
                <w:tcPr>
                  <w:tcW w:w="26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sz w:val="20"/>
                      <w:szCs w:val="20"/>
                    </w:rPr>
                    <w:t xml:space="preserve">Very Likely (1) </w:t>
                  </w:r>
                  <w:proofErr w:type="gramStart"/>
                  <w:r w:rsidRPr="001A3664">
                    <w:rPr>
                      <w:rFonts w:ascii="Times" w:hAnsi="Times"/>
                      <w:sz w:val="20"/>
                      <w:szCs w:val="20"/>
                    </w:rPr>
                    <w:t>Likely(</w:t>
                  </w:r>
                  <w:proofErr w:type="gramEnd"/>
                  <w:r w:rsidRPr="001A3664">
                    <w:rPr>
                      <w:rFonts w:ascii="Times" w:hAnsi="Times"/>
                      <w:sz w:val="20"/>
                      <w:szCs w:val="20"/>
                    </w:rPr>
                    <w:t>.667), Unlikely (.333) Very Unlikely (0)</w:t>
                  </w:r>
                </w:p>
              </w:tc>
              <w:tc>
                <w:tcPr>
                  <w:tcW w:w="5653" w:type="dxa"/>
                  <w:tcBorders>
                    <w:top w:val="nil"/>
                    <w:left w:val="nil"/>
                    <w:bottom w:val="single" w:sz="8" w:space="0" w:color="auto"/>
                    <w:right w:val="nil"/>
                  </w:tcBorders>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sz w:val="20"/>
                      <w:szCs w:val="20"/>
                    </w:rPr>
                    <w:t>If you were to request to have access to these documents, how likely do you think it is that the government agency will grant it, assuming the information is properly requested? Would you say that it is very likely, likely, unlikely, or very unlikely?</w:t>
                  </w:r>
                  <w:r w:rsidRPr="001A3664">
                    <w:rPr>
                      <w:rFonts w:ascii="Times" w:hAnsi="Times"/>
                      <w:sz w:val="20"/>
                      <w:szCs w:val="20"/>
                    </w:rPr>
                    <w:br/>
                    <w:t>- Copies of government contracts</w:t>
                  </w:r>
                </w:p>
              </w:tc>
            </w:tr>
            <w:tr w:rsidR="001A3664" w:rsidRPr="001A3664" w:rsidTr="00DA4ED7">
              <w:trPr>
                <w:trHeight w:val="1200"/>
              </w:trPr>
              <w:tc>
                <w:tcPr>
                  <w:tcW w:w="978" w:type="dxa"/>
                  <w:tcBorders>
                    <w:top w:val="nil"/>
                    <w:left w:val="nil"/>
                    <w:bottom w:val="single" w:sz="8" w:space="0" w:color="auto"/>
                    <w:right w:val="single" w:sz="8" w:space="0" w:color="auto"/>
                  </w:tcBorders>
                  <w:shd w:val="clear" w:color="auto" w:fill="F2F2F2"/>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b/>
                      <w:bCs/>
                      <w:sz w:val="20"/>
                      <w:szCs w:val="20"/>
                    </w:rPr>
                    <w:t>GPP35</w:t>
                  </w:r>
                </w:p>
              </w:tc>
              <w:tc>
                <w:tcPr>
                  <w:tcW w:w="1379" w:type="dxa"/>
                  <w:tcBorders>
                    <w:top w:val="nil"/>
                    <w:left w:val="nil"/>
                    <w:bottom w:val="single" w:sz="8" w:space="0" w:color="auto"/>
                    <w:right w:val="single" w:sz="8" w:space="0" w:color="auto"/>
                  </w:tcBorders>
                  <w:shd w:val="clear" w:color="auto" w:fill="F2F2F2"/>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sz w:val="20"/>
                      <w:szCs w:val="20"/>
                    </w:rPr>
                    <w:t>GPP</w:t>
                  </w:r>
                </w:p>
              </w:tc>
              <w:tc>
                <w:tcPr>
                  <w:tcW w:w="2692" w:type="dxa"/>
                  <w:tcBorders>
                    <w:top w:val="nil"/>
                    <w:left w:val="nil"/>
                    <w:bottom w:val="single" w:sz="8" w:space="0" w:color="auto"/>
                    <w:right w:val="single" w:sz="8" w:space="0" w:color="auto"/>
                  </w:tcBorders>
                  <w:shd w:val="clear" w:color="auto" w:fill="F2F2F2"/>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sz w:val="20"/>
                      <w:szCs w:val="20"/>
                    </w:rPr>
                    <w:t xml:space="preserve">Very Likely (1) </w:t>
                  </w:r>
                  <w:proofErr w:type="gramStart"/>
                  <w:r w:rsidRPr="001A3664">
                    <w:rPr>
                      <w:rFonts w:ascii="Times" w:hAnsi="Times"/>
                      <w:sz w:val="20"/>
                      <w:szCs w:val="20"/>
                    </w:rPr>
                    <w:t>Likely(</w:t>
                  </w:r>
                  <w:proofErr w:type="gramEnd"/>
                  <w:r w:rsidRPr="001A3664">
                    <w:rPr>
                      <w:rFonts w:ascii="Times" w:hAnsi="Times"/>
                      <w:sz w:val="20"/>
                      <w:szCs w:val="20"/>
                    </w:rPr>
                    <w:t>.667), Unlikely (.333) Very Unlikely (0)</w:t>
                  </w:r>
                </w:p>
              </w:tc>
              <w:tc>
                <w:tcPr>
                  <w:tcW w:w="5653" w:type="dxa"/>
                  <w:tcBorders>
                    <w:top w:val="nil"/>
                    <w:left w:val="nil"/>
                    <w:bottom w:val="single" w:sz="8" w:space="0" w:color="auto"/>
                    <w:right w:val="nil"/>
                  </w:tcBorders>
                  <w:shd w:val="clear" w:color="auto" w:fill="F2F2F2"/>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sz w:val="20"/>
                      <w:szCs w:val="20"/>
                    </w:rPr>
                    <w:t>If you were to request to have access to these documents, how likely do you think it is that the government agency will grant it, assuming the information is properly requested? Would you say that it is very likely, likely, unlikely, or very unlikely?</w:t>
                  </w:r>
                  <w:r w:rsidRPr="001A3664">
                    <w:rPr>
                      <w:rFonts w:ascii="Times" w:hAnsi="Times"/>
                      <w:sz w:val="20"/>
                      <w:szCs w:val="20"/>
                    </w:rPr>
                    <w:br/>
                    <w:t>- Disclosure records of senior government officials (such as tax records or property holdings)</w:t>
                  </w:r>
                </w:p>
              </w:tc>
            </w:tr>
            <w:tr w:rsidR="001A3664" w:rsidRPr="001A3664" w:rsidTr="00DA4ED7">
              <w:trPr>
                <w:trHeight w:val="600"/>
              </w:trPr>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b/>
                      <w:bCs/>
                      <w:sz w:val="20"/>
                      <w:szCs w:val="20"/>
                    </w:rPr>
                    <w:t>QRQ106</w:t>
                  </w:r>
                </w:p>
              </w:tc>
              <w:tc>
                <w:tcPr>
                  <w:tcW w:w="137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proofErr w:type="gramStart"/>
                  <w:r w:rsidRPr="001A3664">
                    <w:rPr>
                      <w:rFonts w:ascii="Times" w:hAnsi="Times"/>
                      <w:sz w:val="20"/>
                      <w:szCs w:val="20"/>
                    </w:rPr>
                    <w:t>QRQ(</w:t>
                  </w:r>
                  <w:proofErr w:type="gramEnd"/>
                  <w:r w:rsidRPr="001A3664">
                    <w:rPr>
                      <w:rFonts w:ascii="Times" w:hAnsi="Times"/>
                      <w:sz w:val="20"/>
                      <w:szCs w:val="20"/>
                    </w:rPr>
                    <w:t>CC)</w:t>
                  </w:r>
                </w:p>
              </w:tc>
              <w:tc>
                <w:tcPr>
                  <w:tcW w:w="26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sz w:val="20"/>
                      <w:szCs w:val="20"/>
                    </w:rPr>
                    <w:t xml:space="preserve">Very Likely (1) </w:t>
                  </w:r>
                  <w:proofErr w:type="gramStart"/>
                  <w:r w:rsidRPr="001A3664">
                    <w:rPr>
                      <w:rFonts w:ascii="Times" w:hAnsi="Times"/>
                      <w:sz w:val="20"/>
                      <w:szCs w:val="20"/>
                    </w:rPr>
                    <w:t>Likely(</w:t>
                  </w:r>
                  <w:proofErr w:type="gramEnd"/>
                  <w:r w:rsidRPr="001A3664">
                    <w:rPr>
                      <w:rFonts w:ascii="Times" w:hAnsi="Times"/>
                      <w:sz w:val="20"/>
                      <w:szCs w:val="20"/>
                    </w:rPr>
                    <w:t>.667), Unlikely (.333) Very Unlikely (0)</w:t>
                  </w:r>
                </w:p>
              </w:tc>
              <w:tc>
                <w:tcPr>
                  <w:tcW w:w="5653" w:type="dxa"/>
                  <w:tcBorders>
                    <w:top w:val="nil"/>
                    <w:left w:val="nil"/>
                    <w:bottom w:val="single" w:sz="8" w:space="0" w:color="auto"/>
                    <w:right w:val="nil"/>
                  </w:tcBorders>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sz w:val="20"/>
                      <w:szCs w:val="20"/>
                    </w:rPr>
                    <w:t xml:space="preserve">If the residents request a copy of the project design documentation prior to the initiation of the construction project, how likely are the relevant government authorities to provide them with such a copy?      </w:t>
                  </w:r>
                </w:p>
              </w:tc>
            </w:tr>
            <w:tr w:rsidR="001A3664" w:rsidRPr="001A3664" w:rsidTr="00DA4ED7">
              <w:trPr>
                <w:trHeight w:val="600"/>
              </w:trPr>
              <w:tc>
                <w:tcPr>
                  <w:tcW w:w="978" w:type="dxa"/>
                  <w:tcBorders>
                    <w:top w:val="nil"/>
                    <w:left w:val="nil"/>
                    <w:bottom w:val="single" w:sz="8" w:space="0" w:color="auto"/>
                    <w:right w:val="single" w:sz="8" w:space="0" w:color="auto"/>
                  </w:tcBorders>
                  <w:shd w:val="clear" w:color="auto" w:fill="F2F2F2"/>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b/>
                      <w:bCs/>
                      <w:sz w:val="20"/>
                      <w:szCs w:val="20"/>
                    </w:rPr>
                    <w:t>QRQ107</w:t>
                  </w:r>
                </w:p>
              </w:tc>
              <w:tc>
                <w:tcPr>
                  <w:tcW w:w="1379" w:type="dxa"/>
                  <w:tcBorders>
                    <w:top w:val="nil"/>
                    <w:left w:val="nil"/>
                    <w:bottom w:val="single" w:sz="8" w:space="0" w:color="auto"/>
                    <w:right w:val="single" w:sz="8" w:space="0" w:color="auto"/>
                  </w:tcBorders>
                  <w:shd w:val="clear" w:color="auto" w:fill="F2F2F2"/>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proofErr w:type="gramStart"/>
                  <w:r w:rsidRPr="001A3664">
                    <w:rPr>
                      <w:rFonts w:ascii="Times" w:hAnsi="Times"/>
                      <w:sz w:val="20"/>
                      <w:szCs w:val="20"/>
                    </w:rPr>
                    <w:t>QRQ(</w:t>
                  </w:r>
                  <w:proofErr w:type="gramEnd"/>
                  <w:r w:rsidRPr="001A3664">
                    <w:rPr>
                      <w:rFonts w:ascii="Times" w:hAnsi="Times"/>
                      <w:sz w:val="20"/>
                      <w:szCs w:val="20"/>
                    </w:rPr>
                    <w:t>CC)</w:t>
                  </w:r>
                </w:p>
              </w:tc>
              <w:tc>
                <w:tcPr>
                  <w:tcW w:w="2692" w:type="dxa"/>
                  <w:tcBorders>
                    <w:top w:val="nil"/>
                    <w:left w:val="nil"/>
                    <w:bottom w:val="single" w:sz="8" w:space="0" w:color="auto"/>
                    <w:right w:val="single" w:sz="8" w:space="0" w:color="auto"/>
                  </w:tcBorders>
                  <w:shd w:val="clear" w:color="auto" w:fill="F2F2F2"/>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sz w:val="20"/>
                      <w:szCs w:val="20"/>
                    </w:rPr>
                    <w:t xml:space="preserve">Very Likely (1) </w:t>
                  </w:r>
                  <w:proofErr w:type="gramStart"/>
                  <w:r w:rsidRPr="001A3664">
                    <w:rPr>
                      <w:rFonts w:ascii="Times" w:hAnsi="Times"/>
                      <w:sz w:val="20"/>
                      <w:szCs w:val="20"/>
                    </w:rPr>
                    <w:t>Likely(</w:t>
                  </w:r>
                  <w:proofErr w:type="gramEnd"/>
                  <w:r w:rsidRPr="001A3664">
                    <w:rPr>
                      <w:rFonts w:ascii="Times" w:hAnsi="Times"/>
                      <w:sz w:val="20"/>
                      <w:szCs w:val="20"/>
                    </w:rPr>
                    <w:t>.667), Unlikely (.333) Very Unlikely (0)</w:t>
                  </w:r>
                </w:p>
              </w:tc>
              <w:tc>
                <w:tcPr>
                  <w:tcW w:w="5653" w:type="dxa"/>
                  <w:tcBorders>
                    <w:top w:val="nil"/>
                    <w:left w:val="nil"/>
                    <w:bottom w:val="single" w:sz="8" w:space="0" w:color="auto"/>
                    <w:right w:val="nil"/>
                  </w:tcBorders>
                  <w:shd w:val="clear" w:color="auto" w:fill="F2F2F2"/>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sz w:val="20"/>
                      <w:szCs w:val="20"/>
                    </w:rPr>
                    <w:t>Assume that you request to have access to information held by the Ministry of Education about how the budget of that agency is spent. How likely is it that:</w:t>
                  </w:r>
                  <w:r w:rsidRPr="001A3664">
                    <w:rPr>
                      <w:rFonts w:ascii="Times" w:hAnsi="Times"/>
                      <w:sz w:val="20"/>
                      <w:szCs w:val="20"/>
                    </w:rPr>
                    <w:br/>
                    <w:t xml:space="preserve">- The government agency in charge will grant such information, assuming it is properly requested?     </w:t>
                  </w:r>
                </w:p>
              </w:tc>
            </w:tr>
            <w:tr w:rsidR="001A3664" w:rsidRPr="001A3664" w:rsidTr="00DA4ED7">
              <w:trPr>
                <w:trHeight w:val="300"/>
              </w:trPr>
              <w:tc>
                <w:tcPr>
                  <w:tcW w:w="10702" w:type="dxa"/>
                  <w:gridSpan w:val="4"/>
                  <w:tcBorders>
                    <w:top w:val="nil"/>
                    <w:left w:val="nil"/>
                    <w:bottom w:val="single" w:sz="8" w:space="0" w:color="auto"/>
                    <w:right w:val="nil"/>
                  </w:tcBorders>
                  <w:shd w:val="clear" w:color="auto" w:fill="BFBFBF"/>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b/>
                      <w:bCs/>
                      <w:sz w:val="20"/>
                      <w:szCs w:val="20"/>
                    </w:rPr>
                    <w:t>3.2.3 Information requests - quality | QRQ108</w:t>
                  </w:r>
                </w:p>
              </w:tc>
            </w:tr>
            <w:tr w:rsidR="001A3664" w:rsidRPr="001A3664" w:rsidTr="00DA4ED7">
              <w:trPr>
                <w:trHeight w:val="600"/>
              </w:trPr>
              <w:tc>
                <w:tcPr>
                  <w:tcW w:w="978" w:type="dxa"/>
                  <w:tcBorders>
                    <w:top w:val="nil"/>
                    <w:left w:val="nil"/>
                    <w:bottom w:val="single" w:sz="8" w:space="0" w:color="auto"/>
                    <w:right w:val="single" w:sz="8" w:space="0" w:color="auto"/>
                  </w:tcBorders>
                  <w:shd w:val="clear" w:color="auto" w:fill="F2F2F2"/>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b/>
                      <w:bCs/>
                      <w:sz w:val="20"/>
                      <w:szCs w:val="20"/>
                    </w:rPr>
                    <w:t>QRQ108</w:t>
                  </w:r>
                </w:p>
              </w:tc>
              <w:tc>
                <w:tcPr>
                  <w:tcW w:w="1379" w:type="dxa"/>
                  <w:tcBorders>
                    <w:top w:val="nil"/>
                    <w:left w:val="nil"/>
                    <w:bottom w:val="single" w:sz="8" w:space="0" w:color="auto"/>
                    <w:right w:val="single" w:sz="8" w:space="0" w:color="auto"/>
                  </w:tcBorders>
                  <w:shd w:val="clear" w:color="auto" w:fill="F2F2F2"/>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proofErr w:type="gramStart"/>
                  <w:r w:rsidRPr="001A3664">
                    <w:rPr>
                      <w:rFonts w:ascii="Times" w:hAnsi="Times"/>
                      <w:sz w:val="20"/>
                      <w:szCs w:val="20"/>
                    </w:rPr>
                    <w:t>QRQ(</w:t>
                  </w:r>
                  <w:proofErr w:type="gramEnd"/>
                  <w:r w:rsidRPr="001A3664">
                    <w:rPr>
                      <w:rFonts w:ascii="Times" w:hAnsi="Times"/>
                      <w:sz w:val="20"/>
                      <w:szCs w:val="20"/>
                    </w:rPr>
                    <w:t>CC)</w:t>
                  </w:r>
                </w:p>
              </w:tc>
              <w:tc>
                <w:tcPr>
                  <w:tcW w:w="2692" w:type="dxa"/>
                  <w:tcBorders>
                    <w:top w:val="nil"/>
                    <w:left w:val="nil"/>
                    <w:bottom w:val="single" w:sz="8" w:space="0" w:color="auto"/>
                    <w:right w:val="single" w:sz="8" w:space="0" w:color="auto"/>
                  </w:tcBorders>
                  <w:shd w:val="clear" w:color="auto" w:fill="F2F2F2"/>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sz w:val="20"/>
                      <w:szCs w:val="20"/>
                    </w:rPr>
                    <w:t xml:space="preserve">Very Likely (1) </w:t>
                  </w:r>
                  <w:proofErr w:type="gramStart"/>
                  <w:r w:rsidRPr="001A3664">
                    <w:rPr>
                      <w:rFonts w:ascii="Times" w:hAnsi="Times"/>
                      <w:sz w:val="20"/>
                      <w:szCs w:val="20"/>
                    </w:rPr>
                    <w:t>Likely(</w:t>
                  </w:r>
                  <w:proofErr w:type="gramEnd"/>
                  <w:r w:rsidRPr="001A3664">
                    <w:rPr>
                      <w:rFonts w:ascii="Times" w:hAnsi="Times"/>
                      <w:sz w:val="20"/>
                      <w:szCs w:val="20"/>
                    </w:rPr>
                    <w:t>.667), Unlikely (.333) Very Unlikely (0)</w:t>
                  </w:r>
                </w:p>
              </w:tc>
              <w:tc>
                <w:tcPr>
                  <w:tcW w:w="5653" w:type="dxa"/>
                  <w:tcBorders>
                    <w:top w:val="nil"/>
                    <w:left w:val="nil"/>
                    <w:bottom w:val="single" w:sz="8" w:space="0" w:color="auto"/>
                    <w:right w:val="nil"/>
                  </w:tcBorders>
                  <w:shd w:val="clear" w:color="auto" w:fill="F2F2F2"/>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sz w:val="20"/>
                      <w:szCs w:val="20"/>
                    </w:rPr>
                    <w:t>Assume that you request to have access to information held by the Ministry of Education about how the budget of that agency is spent. How likely is it that:</w:t>
                  </w:r>
                  <w:r w:rsidRPr="001A3664">
                    <w:rPr>
                      <w:rFonts w:ascii="Times" w:hAnsi="Times"/>
                      <w:sz w:val="20"/>
                      <w:szCs w:val="20"/>
                    </w:rPr>
                    <w:br/>
                    <w:t xml:space="preserve">- The information provided is pertinent and complete?     </w:t>
                  </w:r>
                </w:p>
              </w:tc>
            </w:tr>
            <w:tr w:rsidR="001A3664" w:rsidRPr="001A3664" w:rsidTr="00DA4ED7">
              <w:trPr>
                <w:trHeight w:val="300"/>
              </w:trPr>
              <w:tc>
                <w:tcPr>
                  <w:tcW w:w="10702" w:type="dxa"/>
                  <w:gridSpan w:val="4"/>
                  <w:tcBorders>
                    <w:top w:val="nil"/>
                    <w:left w:val="nil"/>
                    <w:bottom w:val="single" w:sz="8" w:space="0" w:color="auto"/>
                    <w:right w:val="nil"/>
                  </w:tcBorders>
                  <w:shd w:val="clear" w:color="auto" w:fill="BFBFBF"/>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b/>
                      <w:bCs/>
                      <w:sz w:val="20"/>
                      <w:szCs w:val="20"/>
                    </w:rPr>
                    <w:t xml:space="preserve">3.2.4 Information requests - timeliness | </w:t>
                  </w:r>
                  <w:proofErr w:type="gramStart"/>
                  <w:r w:rsidRPr="001A3664">
                    <w:rPr>
                      <w:rFonts w:ascii="Times" w:hAnsi="Times"/>
                      <w:b/>
                      <w:bCs/>
                      <w:sz w:val="20"/>
                      <w:szCs w:val="20"/>
                    </w:rPr>
                    <w:t>AVERAGE(</w:t>
                  </w:r>
                  <w:proofErr w:type="gramEnd"/>
                  <w:r w:rsidRPr="001A3664">
                    <w:rPr>
                      <w:rFonts w:ascii="Times" w:hAnsi="Times"/>
                      <w:b/>
                      <w:bCs/>
                      <w:sz w:val="20"/>
                      <w:szCs w:val="20"/>
                    </w:rPr>
                    <w:t>GPP36:QRQ109)</w:t>
                  </w:r>
                </w:p>
              </w:tc>
            </w:tr>
            <w:tr w:rsidR="001A3664" w:rsidRPr="001A3664" w:rsidTr="00DA4ED7">
              <w:trPr>
                <w:trHeight w:val="728"/>
              </w:trPr>
              <w:tc>
                <w:tcPr>
                  <w:tcW w:w="978" w:type="dxa"/>
                  <w:tcBorders>
                    <w:top w:val="nil"/>
                    <w:left w:val="nil"/>
                    <w:bottom w:val="single" w:sz="8" w:space="0" w:color="auto"/>
                    <w:right w:val="single" w:sz="8" w:space="0" w:color="auto"/>
                  </w:tcBorders>
                  <w:shd w:val="clear" w:color="auto" w:fill="F2F2F2"/>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b/>
                      <w:bCs/>
                      <w:sz w:val="20"/>
                      <w:szCs w:val="20"/>
                    </w:rPr>
                    <w:lastRenderedPageBreak/>
                    <w:t>GPP36</w:t>
                  </w:r>
                </w:p>
              </w:tc>
              <w:tc>
                <w:tcPr>
                  <w:tcW w:w="1379" w:type="dxa"/>
                  <w:tcBorders>
                    <w:top w:val="nil"/>
                    <w:left w:val="nil"/>
                    <w:bottom w:val="single" w:sz="8" w:space="0" w:color="auto"/>
                    <w:right w:val="single" w:sz="8" w:space="0" w:color="auto"/>
                  </w:tcBorders>
                  <w:shd w:val="clear" w:color="auto" w:fill="F2F2F2"/>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sz w:val="20"/>
                      <w:szCs w:val="20"/>
                    </w:rPr>
                    <w:t>GPP</w:t>
                  </w:r>
                </w:p>
              </w:tc>
              <w:tc>
                <w:tcPr>
                  <w:tcW w:w="2692" w:type="dxa"/>
                  <w:tcBorders>
                    <w:top w:val="nil"/>
                    <w:left w:val="nil"/>
                    <w:bottom w:val="single" w:sz="8" w:space="0" w:color="auto"/>
                    <w:right w:val="single" w:sz="8" w:space="0" w:color="auto"/>
                  </w:tcBorders>
                  <w:shd w:val="clear" w:color="auto" w:fill="F2F2F2"/>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sz w:val="20"/>
                      <w:szCs w:val="20"/>
                    </w:rPr>
                    <w:t>Less Than a Week (1). Between One Week and One Month (.75). Between one month and three months (.5). Between three months and six months (.25). More than six months (0)</w:t>
                  </w:r>
                </w:p>
              </w:tc>
              <w:tc>
                <w:tcPr>
                  <w:tcW w:w="5653" w:type="dxa"/>
                  <w:tcBorders>
                    <w:top w:val="nil"/>
                    <w:left w:val="nil"/>
                    <w:bottom w:val="single" w:sz="8" w:space="0" w:color="auto"/>
                    <w:right w:val="nil"/>
                  </w:tcBorders>
                  <w:shd w:val="clear" w:color="auto" w:fill="F2F2F2"/>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sz w:val="20"/>
                      <w:szCs w:val="20"/>
                    </w:rPr>
                    <w:t>Approximately how long did it take to obtain the information that you requested?</w:t>
                  </w:r>
                  <w:r w:rsidRPr="001A3664">
                    <w:rPr>
                      <w:rFonts w:ascii="Times" w:hAnsi="Times"/>
                      <w:sz w:val="20"/>
                      <w:szCs w:val="20"/>
                    </w:rPr>
                    <w:br/>
                    <w:t>Less than a week</w:t>
                  </w:r>
                  <w:r w:rsidRPr="001A3664">
                    <w:rPr>
                      <w:rFonts w:ascii="Times" w:hAnsi="Times"/>
                      <w:sz w:val="20"/>
                      <w:szCs w:val="20"/>
                    </w:rPr>
                    <w:br/>
                    <w:t>Between one week and one month</w:t>
                  </w:r>
                  <w:r w:rsidRPr="001A3664">
                    <w:rPr>
                      <w:rFonts w:ascii="Times" w:hAnsi="Times"/>
                      <w:sz w:val="20"/>
                      <w:szCs w:val="20"/>
                    </w:rPr>
                    <w:br/>
                    <w:t>Between one month and three months</w:t>
                  </w:r>
                  <w:r w:rsidRPr="001A3664">
                    <w:rPr>
                      <w:rFonts w:ascii="Times" w:hAnsi="Times"/>
                      <w:sz w:val="20"/>
                      <w:szCs w:val="20"/>
                    </w:rPr>
                    <w:br/>
                    <w:t>Between three months and six months</w:t>
                  </w:r>
                  <w:r w:rsidRPr="001A3664">
                    <w:rPr>
                      <w:rFonts w:ascii="Times" w:hAnsi="Times"/>
                      <w:sz w:val="20"/>
                      <w:szCs w:val="20"/>
                    </w:rPr>
                    <w:br/>
                    <w:t>More than six months</w:t>
                  </w:r>
                </w:p>
              </w:tc>
            </w:tr>
            <w:tr w:rsidR="001A3664" w:rsidRPr="001A3664" w:rsidTr="00DA4ED7">
              <w:trPr>
                <w:trHeight w:val="600"/>
              </w:trPr>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b/>
                      <w:bCs/>
                      <w:sz w:val="20"/>
                      <w:szCs w:val="20"/>
                    </w:rPr>
                    <w:t>QRQ109</w:t>
                  </w:r>
                </w:p>
              </w:tc>
              <w:tc>
                <w:tcPr>
                  <w:tcW w:w="137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proofErr w:type="gramStart"/>
                  <w:r w:rsidRPr="001A3664">
                    <w:rPr>
                      <w:rFonts w:ascii="Times" w:hAnsi="Times"/>
                      <w:sz w:val="20"/>
                      <w:szCs w:val="20"/>
                    </w:rPr>
                    <w:t>QRQ(</w:t>
                  </w:r>
                  <w:proofErr w:type="gramEnd"/>
                  <w:r w:rsidRPr="001A3664">
                    <w:rPr>
                      <w:rFonts w:ascii="Times" w:hAnsi="Times"/>
                      <w:sz w:val="20"/>
                      <w:szCs w:val="20"/>
                    </w:rPr>
                    <w:t>CC)</w:t>
                  </w:r>
                </w:p>
              </w:tc>
              <w:tc>
                <w:tcPr>
                  <w:tcW w:w="26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sz w:val="20"/>
                      <w:szCs w:val="20"/>
                    </w:rPr>
                    <w:t>Very Likely (1), Likely (.667), Unlikely (.333), Very Unlikely (0)</w:t>
                  </w:r>
                </w:p>
              </w:tc>
              <w:tc>
                <w:tcPr>
                  <w:tcW w:w="5653" w:type="dxa"/>
                  <w:tcBorders>
                    <w:top w:val="nil"/>
                    <w:left w:val="nil"/>
                    <w:bottom w:val="single" w:sz="8" w:space="0" w:color="auto"/>
                    <w:right w:val="nil"/>
                  </w:tcBorders>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sz w:val="20"/>
                      <w:szCs w:val="20"/>
                    </w:rPr>
                    <w:t xml:space="preserve">Assume that you request to have access to information held by the Ministry of Education about how the budget of that agency is spent. How likely is it </w:t>
                  </w:r>
                  <w:proofErr w:type="spellStart"/>
                  <w:r w:rsidRPr="001A3664">
                    <w:rPr>
                      <w:rFonts w:ascii="Times" w:hAnsi="Times"/>
                      <w:sz w:val="20"/>
                      <w:szCs w:val="20"/>
                    </w:rPr>
                    <w:t>that</w:t>
                  </w:r>
                  <w:proofErr w:type="gramStart"/>
                  <w:r w:rsidRPr="001A3664">
                    <w:rPr>
                      <w:rFonts w:ascii="Times" w:hAnsi="Times"/>
                      <w:sz w:val="20"/>
                      <w:szCs w:val="20"/>
                    </w:rPr>
                    <w:t>:The</w:t>
                  </w:r>
                  <w:proofErr w:type="spellEnd"/>
                  <w:proofErr w:type="gramEnd"/>
                  <w:r w:rsidRPr="001A3664">
                    <w:rPr>
                      <w:rFonts w:ascii="Times" w:hAnsi="Times"/>
                      <w:sz w:val="20"/>
                      <w:szCs w:val="20"/>
                    </w:rPr>
                    <w:t xml:space="preserve"> government agency will grant such information within a reasonable time period?     </w:t>
                  </w:r>
                </w:p>
              </w:tc>
            </w:tr>
            <w:tr w:rsidR="001A3664" w:rsidRPr="001A3664" w:rsidTr="00DA4ED7">
              <w:trPr>
                <w:trHeight w:val="300"/>
              </w:trPr>
              <w:tc>
                <w:tcPr>
                  <w:tcW w:w="10702" w:type="dxa"/>
                  <w:gridSpan w:val="4"/>
                  <w:tcBorders>
                    <w:top w:val="nil"/>
                    <w:left w:val="nil"/>
                    <w:bottom w:val="single" w:sz="8" w:space="0" w:color="auto"/>
                    <w:right w:val="nil"/>
                  </w:tcBorders>
                  <w:shd w:val="clear" w:color="auto" w:fill="BFBFBF"/>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b/>
                      <w:bCs/>
                      <w:sz w:val="20"/>
                      <w:szCs w:val="20"/>
                    </w:rPr>
                    <w:t xml:space="preserve">3.2.5 Information requests - affordability and trust | </w:t>
                  </w:r>
                  <w:proofErr w:type="gramStart"/>
                  <w:r w:rsidRPr="001A3664">
                    <w:rPr>
                      <w:rFonts w:ascii="Times" w:hAnsi="Times"/>
                      <w:b/>
                      <w:bCs/>
                      <w:sz w:val="20"/>
                      <w:szCs w:val="20"/>
                    </w:rPr>
                    <w:t>AVERAGE(</w:t>
                  </w:r>
                  <w:proofErr w:type="gramEnd"/>
                  <w:r w:rsidRPr="001A3664">
                    <w:rPr>
                      <w:rFonts w:ascii="Times" w:hAnsi="Times"/>
                      <w:b/>
                      <w:bCs/>
                      <w:sz w:val="20"/>
                      <w:szCs w:val="20"/>
                    </w:rPr>
                    <w:t>GPP37:QRQ111)</w:t>
                  </w:r>
                </w:p>
              </w:tc>
            </w:tr>
            <w:tr w:rsidR="001A3664" w:rsidRPr="001A3664" w:rsidTr="00DA4ED7">
              <w:trPr>
                <w:trHeight w:val="300"/>
              </w:trPr>
              <w:tc>
                <w:tcPr>
                  <w:tcW w:w="978" w:type="dxa"/>
                  <w:tcBorders>
                    <w:top w:val="nil"/>
                    <w:left w:val="nil"/>
                    <w:bottom w:val="single" w:sz="8" w:space="0" w:color="auto"/>
                    <w:right w:val="single" w:sz="8" w:space="0" w:color="auto"/>
                  </w:tcBorders>
                  <w:shd w:val="clear" w:color="auto" w:fill="F2F2F2"/>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b/>
                      <w:bCs/>
                      <w:sz w:val="20"/>
                      <w:szCs w:val="20"/>
                    </w:rPr>
                    <w:t>GPP37</w:t>
                  </w:r>
                </w:p>
              </w:tc>
              <w:tc>
                <w:tcPr>
                  <w:tcW w:w="1379" w:type="dxa"/>
                  <w:tcBorders>
                    <w:top w:val="nil"/>
                    <w:left w:val="nil"/>
                    <w:bottom w:val="single" w:sz="8" w:space="0" w:color="auto"/>
                    <w:right w:val="single" w:sz="8" w:space="0" w:color="auto"/>
                  </w:tcBorders>
                  <w:shd w:val="clear" w:color="auto" w:fill="F2F2F2"/>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sz w:val="20"/>
                      <w:szCs w:val="20"/>
                    </w:rPr>
                    <w:t>GPP</w:t>
                  </w:r>
                </w:p>
              </w:tc>
              <w:tc>
                <w:tcPr>
                  <w:tcW w:w="2692" w:type="dxa"/>
                  <w:tcBorders>
                    <w:top w:val="nil"/>
                    <w:left w:val="nil"/>
                    <w:bottom w:val="single" w:sz="8" w:space="0" w:color="auto"/>
                    <w:right w:val="single" w:sz="8" w:space="0" w:color="auto"/>
                  </w:tcBorders>
                  <w:shd w:val="clear" w:color="auto" w:fill="F2F2F2"/>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sz w:val="20"/>
                      <w:szCs w:val="20"/>
                    </w:rPr>
                    <w:t>Open Response</w:t>
                  </w:r>
                </w:p>
              </w:tc>
              <w:tc>
                <w:tcPr>
                  <w:tcW w:w="5653" w:type="dxa"/>
                  <w:tcBorders>
                    <w:top w:val="nil"/>
                    <w:left w:val="nil"/>
                    <w:bottom w:val="single" w:sz="8" w:space="0" w:color="auto"/>
                    <w:right w:val="nil"/>
                  </w:tcBorders>
                  <w:shd w:val="clear" w:color="auto" w:fill="F2F2F2"/>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sz w:val="20"/>
                      <w:szCs w:val="20"/>
                    </w:rPr>
                    <w:t xml:space="preserve">If you had to pay a fee to the official to obtain the information, what was the amount of that fee? </w:t>
                  </w:r>
                </w:p>
              </w:tc>
            </w:tr>
            <w:tr w:rsidR="001A3664" w:rsidRPr="001A3664" w:rsidTr="00DA4ED7">
              <w:trPr>
                <w:trHeight w:val="300"/>
              </w:trPr>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b/>
                      <w:bCs/>
                      <w:sz w:val="20"/>
                      <w:szCs w:val="20"/>
                    </w:rPr>
                    <w:t>GPP38</w:t>
                  </w:r>
                </w:p>
              </w:tc>
              <w:tc>
                <w:tcPr>
                  <w:tcW w:w="137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sz w:val="20"/>
                      <w:szCs w:val="20"/>
                    </w:rPr>
                    <w:t>GPP</w:t>
                  </w:r>
                </w:p>
              </w:tc>
              <w:tc>
                <w:tcPr>
                  <w:tcW w:w="26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sz w:val="20"/>
                      <w:szCs w:val="20"/>
                    </w:rPr>
                    <w:t xml:space="preserve">Yes (0). </w:t>
                  </w:r>
                  <w:proofErr w:type="gramStart"/>
                  <w:r w:rsidRPr="001A3664">
                    <w:rPr>
                      <w:rFonts w:ascii="Times" w:hAnsi="Times"/>
                      <w:sz w:val="20"/>
                      <w:szCs w:val="20"/>
                    </w:rPr>
                    <w:t>No(</w:t>
                  </w:r>
                  <w:proofErr w:type="gramEnd"/>
                  <w:r w:rsidRPr="001A3664">
                    <w:rPr>
                      <w:rFonts w:ascii="Times" w:hAnsi="Times"/>
                      <w:sz w:val="20"/>
                      <w:szCs w:val="20"/>
                    </w:rPr>
                    <w:t>1)</w:t>
                  </w:r>
                </w:p>
              </w:tc>
              <w:tc>
                <w:tcPr>
                  <w:tcW w:w="5653" w:type="dxa"/>
                  <w:tcBorders>
                    <w:top w:val="nil"/>
                    <w:left w:val="nil"/>
                    <w:bottom w:val="single" w:sz="8" w:space="0" w:color="auto"/>
                    <w:right w:val="nil"/>
                  </w:tcBorders>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sz w:val="20"/>
                      <w:szCs w:val="20"/>
                    </w:rPr>
                    <w:t>Did you have to pay a bribe (or money above that required by law) in order to obtain the information?</w:t>
                  </w:r>
                </w:p>
              </w:tc>
            </w:tr>
            <w:tr w:rsidR="001A3664" w:rsidRPr="001A3664" w:rsidTr="00DA4ED7">
              <w:trPr>
                <w:trHeight w:val="600"/>
              </w:trPr>
              <w:tc>
                <w:tcPr>
                  <w:tcW w:w="978" w:type="dxa"/>
                  <w:tcBorders>
                    <w:top w:val="nil"/>
                    <w:left w:val="nil"/>
                    <w:bottom w:val="single" w:sz="8" w:space="0" w:color="auto"/>
                    <w:right w:val="single" w:sz="8" w:space="0" w:color="auto"/>
                  </w:tcBorders>
                  <w:shd w:val="clear" w:color="auto" w:fill="F2F2F2"/>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b/>
                      <w:bCs/>
                      <w:sz w:val="20"/>
                      <w:szCs w:val="20"/>
                    </w:rPr>
                    <w:t>QRQ110</w:t>
                  </w:r>
                </w:p>
              </w:tc>
              <w:tc>
                <w:tcPr>
                  <w:tcW w:w="1379" w:type="dxa"/>
                  <w:tcBorders>
                    <w:top w:val="nil"/>
                    <w:left w:val="nil"/>
                    <w:bottom w:val="single" w:sz="8" w:space="0" w:color="auto"/>
                    <w:right w:val="single" w:sz="8" w:space="0" w:color="auto"/>
                  </w:tcBorders>
                  <w:shd w:val="clear" w:color="auto" w:fill="F2F2F2"/>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proofErr w:type="gramStart"/>
                  <w:r w:rsidRPr="001A3664">
                    <w:rPr>
                      <w:rFonts w:ascii="Times" w:hAnsi="Times"/>
                      <w:sz w:val="20"/>
                      <w:szCs w:val="20"/>
                    </w:rPr>
                    <w:t>QRQ(</w:t>
                  </w:r>
                  <w:proofErr w:type="gramEnd"/>
                  <w:r w:rsidRPr="001A3664">
                    <w:rPr>
                      <w:rFonts w:ascii="Times" w:hAnsi="Times"/>
                      <w:sz w:val="20"/>
                      <w:szCs w:val="20"/>
                    </w:rPr>
                    <w:t>CC)</w:t>
                  </w:r>
                </w:p>
              </w:tc>
              <w:tc>
                <w:tcPr>
                  <w:tcW w:w="2692" w:type="dxa"/>
                  <w:tcBorders>
                    <w:top w:val="nil"/>
                    <w:left w:val="nil"/>
                    <w:bottom w:val="single" w:sz="8" w:space="0" w:color="auto"/>
                    <w:right w:val="single" w:sz="8" w:space="0" w:color="auto"/>
                  </w:tcBorders>
                  <w:shd w:val="clear" w:color="auto" w:fill="F2F2F2"/>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sz w:val="20"/>
                      <w:szCs w:val="20"/>
                    </w:rPr>
                    <w:t xml:space="preserve">Very Likely (1) </w:t>
                  </w:r>
                  <w:proofErr w:type="gramStart"/>
                  <w:r w:rsidRPr="001A3664">
                    <w:rPr>
                      <w:rFonts w:ascii="Times" w:hAnsi="Times"/>
                      <w:sz w:val="20"/>
                      <w:szCs w:val="20"/>
                    </w:rPr>
                    <w:t>Likely(</w:t>
                  </w:r>
                  <w:proofErr w:type="gramEnd"/>
                  <w:r w:rsidRPr="001A3664">
                    <w:rPr>
                      <w:rFonts w:ascii="Times" w:hAnsi="Times"/>
                      <w:sz w:val="20"/>
                      <w:szCs w:val="20"/>
                    </w:rPr>
                    <w:t>.667), Unlikely (.333) Very Unlikely (0)</w:t>
                  </w:r>
                </w:p>
              </w:tc>
              <w:tc>
                <w:tcPr>
                  <w:tcW w:w="5653" w:type="dxa"/>
                  <w:tcBorders>
                    <w:top w:val="nil"/>
                    <w:left w:val="nil"/>
                    <w:bottom w:val="single" w:sz="8" w:space="0" w:color="auto"/>
                    <w:right w:val="nil"/>
                  </w:tcBorders>
                  <w:shd w:val="clear" w:color="auto" w:fill="F2F2F2"/>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sz w:val="20"/>
                      <w:szCs w:val="20"/>
                    </w:rPr>
                    <w:t>Assume that you request to have access to information held by the Ministry of Education about how the budget of that agency is spent. How likely is it that:</w:t>
                  </w:r>
                  <w:r w:rsidRPr="001A3664">
                    <w:rPr>
                      <w:rFonts w:ascii="Times" w:hAnsi="Times"/>
                      <w:sz w:val="20"/>
                      <w:szCs w:val="20"/>
                    </w:rPr>
                    <w:br/>
                    <w:t xml:space="preserve">- The government agency will grant such information at a reasonable cost?     </w:t>
                  </w:r>
                </w:p>
              </w:tc>
            </w:tr>
            <w:tr w:rsidR="001A3664" w:rsidRPr="001A3664" w:rsidTr="00DA4ED7">
              <w:trPr>
                <w:trHeight w:val="600"/>
              </w:trPr>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b/>
                      <w:bCs/>
                      <w:sz w:val="20"/>
                      <w:szCs w:val="20"/>
                    </w:rPr>
                    <w:t>QRQ111</w:t>
                  </w:r>
                </w:p>
              </w:tc>
              <w:tc>
                <w:tcPr>
                  <w:tcW w:w="137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proofErr w:type="gramStart"/>
                  <w:r w:rsidRPr="001A3664">
                    <w:rPr>
                      <w:rFonts w:ascii="Times" w:hAnsi="Times"/>
                      <w:sz w:val="20"/>
                      <w:szCs w:val="20"/>
                    </w:rPr>
                    <w:t>QRQ(</w:t>
                  </w:r>
                  <w:proofErr w:type="gramEnd"/>
                  <w:r w:rsidRPr="001A3664">
                    <w:rPr>
                      <w:rFonts w:ascii="Times" w:hAnsi="Times"/>
                      <w:sz w:val="20"/>
                      <w:szCs w:val="20"/>
                    </w:rPr>
                    <w:t>CC)</w:t>
                  </w:r>
                </w:p>
              </w:tc>
              <w:tc>
                <w:tcPr>
                  <w:tcW w:w="26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sz w:val="20"/>
                      <w:szCs w:val="20"/>
                    </w:rPr>
                    <w:t xml:space="preserve">Very Likely (1) </w:t>
                  </w:r>
                  <w:proofErr w:type="gramStart"/>
                  <w:r w:rsidRPr="001A3664">
                    <w:rPr>
                      <w:rFonts w:ascii="Times" w:hAnsi="Times"/>
                      <w:sz w:val="20"/>
                      <w:szCs w:val="20"/>
                    </w:rPr>
                    <w:t>Likely(</w:t>
                  </w:r>
                  <w:proofErr w:type="gramEnd"/>
                  <w:r w:rsidRPr="001A3664">
                    <w:rPr>
                      <w:rFonts w:ascii="Times" w:hAnsi="Times"/>
                      <w:sz w:val="20"/>
                      <w:szCs w:val="20"/>
                    </w:rPr>
                    <w:t>.667), Unlikely (.333) Very Unlikely (0)</w:t>
                  </w:r>
                </w:p>
              </w:tc>
              <w:tc>
                <w:tcPr>
                  <w:tcW w:w="5653" w:type="dxa"/>
                  <w:tcBorders>
                    <w:top w:val="nil"/>
                    <w:left w:val="nil"/>
                    <w:bottom w:val="single" w:sz="8" w:space="0" w:color="auto"/>
                    <w:right w:val="nil"/>
                  </w:tcBorders>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sz w:val="20"/>
                      <w:szCs w:val="20"/>
                    </w:rPr>
                    <w:t>Assume that you request to have access to information held by the Ministry of Education about how the budget of that agency is spent. How likely is it that:</w:t>
                  </w:r>
                  <w:r w:rsidRPr="001A3664">
                    <w:rPr>
                      <w:rFonts w:ascii="Times" w:hAnsi="Times"/>
                      <w:sz w:val="20"/>
                      <w:szCs w:val="20"/>
                    </w:rPr>
                    <w:br/>
                    <w:t xml:space="preserve">- The government agency will grant such information without having to pay a bribe?     </w:t>
                  </w:r>
                </w:p>
              </w:tc>
            </w:tr>
            <w:tr w:rsidR="001A3664" w:rsidRPr="001A3664" w:rsidTr="00DA4ED7">
              <w:trPr>
                <w:trHeight w:val="300"/>
              </w:trPr>
              <w:tc>
                <w:tcPr>
                  <w:tcW w:w="10702" w:type="dxa"/>
                  <w:gridSpan w:val="4"/>
                  <w:tcBorders>
                    <w:top w:val="nil"/>
                    <w:left w:val="nil"/>
                    <w:bottom w:val="single" w:sz="8" w:space="0" w:color="auto"/>
                    <w:right w:val="nil"/>
                  </w:tcBorders>
                  <w:shd w:val="clear" w:color="auto" w:fill="BFBFBF"/>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b/>
                      <w:bCs/>
                      <w:sz w:val="20"/>
                      <w:szCs w:val="20"/>
                    </w:rPr>
                    <w:t xml:space="preserve">3.2.6 Information requests - general accessibility of information | </w:t>
                  </w:r>
                  <w:proofErr w:type="gramStart"/>
                  <w:r w:rsidRPr="001A3664">
                    <w:rPr>
                      <w:rFonts w:ascii="Times" w:hAnsi="Times"/>
                      <w:b/>
                      <w:bCs/>
                      <w:sz w:val="20"/>
                      <w:szCs w:val="20"/>
                    </w:rPr>
                    <w:t>AVERAGE(</w:t>
                  </w:r>
                  <w:proofErr w:type="gramEnd"/>
                  <w:r w:rsidRPr="001A3664">
                    <w:rPr>
                      <w:rFonts w:ascii="Times" w:hAnsi="Times"/>
                      <w:b/>
                      <w:bCs/>
                      <w:sz w:val="20"/>
                      <w:szCs w:val="20"/>
                    </w:rPr>
                    <w:t>QRQ112:QRQ119)</w:t>
                  </w:r>
                </w:p>
              </w:tc>
            </w:tr>
            <w:tr w:rsidR="001A3664" w:rsidRPr="001A3664" w:rsidTr="00DA4ED7">
              <w:trPr>
                <w:trHeight w:val="64"/>
              </w:trPr>
              <w:tc>
                <w:tcPr>
                  <w:tcW w:w="978" w:type="dxa"/>
                  <w:tcBorders>
                    <w:top w:val="nil"/>
                    <w:left w:val="nil"/>
                    <w:bottom w:val="single" w:sz="8" w:space="0" w:color="auto"/>
                    <w:right w:val="single" w:sz="8" w:space="0" w:color="auto"/>
                  </w:tcBorders>
                  <w:shd w:val="clear" w:color="auto" w:fill="F2F2F2"/>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line="64" w:lineRule="atLeast"/>
                    <w:rPr>
                      <w:rFonts w:ascii="Times" w:hAnsi="Times"/>
                      <w:sz w:val="20"/>
                      <w:szCs w:val="20"/>
                    </w:rPr>
                  </w:pPr>
                  <w:r w:rsidRPr="001A3664">
                    <w:rPr>
                      <w:rFonts w:ascii="Times" w:hAnsi="Times"/>
                      <w:b/>
                      <w:bCs/>
                      <w:sz w:val="20"/>
                      <w:szCs w:val="20"/>
                    </w:rPr>
                    <w:t>QRQ112</w:t>
                  </w:r>
                </w:p>
              </w:tc>
              <w:tc>
                <w:tcPr>
                  <w:tcW w:w="1379" w:type="dxa"/>
                  <w:tcBorders>
                    <w:top w:val="nil"/>
                    <w:left w:val="nil"/>
                    <w:bottom w:val="single" w:sz="8" w:space="0" w:color="auto"/>
                    <w:right w:val="single" w:sz="8" w:space="0" w:color="auto"/>
                  </w:tcBorders>
                  <w:shd w:val="clear" w:color="auto" w:fill="F2F2F2"/>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line="64" w:lineRule="atLeast"/>
                    <w:rPr>
                      <w:rFonts w:ascii="Times" w:hAnsi="Times"/>
                      <w:sz w:val="20"/>
                      <w:szCs w:val="20"/>
                    </w:rPr>
                  </w:pPr>
                  <w:r w:rsidRPr="001A3664">
                    <w:rPr>
                      <w:rFonts w:ascii="Times" w:hAnsi="Times"/>
                      <w:sz w:val="20"/>
                      <w:szCs w:val="20"/>
                    </w:rPr>
                    <w:t>QRQ (CC</w:t>
                  </w:r>
                  <w:proofErr w:type="gramStart"/>
                  <w:r w:rsidRPr="001A3664">
                    <w:rPr>
                      <w:rFonts w:ascii="Times" w:hAnsi="Times"/>
                      <w:sz w:val="20"/>
                      <w:szCs w:val="20"/>
                    </w:rPr>
                    <w:t>,LB</w:t>
                  </w:r>
                  <w:proofErr w:type="gramEnd"/>
                  <w:r w:rsidRPr="001A3664">
                    <w:rPr>
                      <w:rFonts w:ascii="Times" w:hAnsi="Times"/>
                      <w:sz w:val="20"/>
                      <w:szCs w:val="20"/>
                    </w:rPr>
                    <w:t>)</w:t>
                  </w:r>
                </w:p>
              </w:tc>
              <w:tc>
                <w:tcPr>
                  <w:tcW w:w="2692" w:type="dxa"/>
                  <w:tcBorders>
                    <w:top w:val="nil"/>
                    <w:left w:val="nil"/>
                    <w:bottom w:val="single" w:sz="8" w:space="0" w:color="auto"/>
                    <w:right w:val="single" w:sz="8" w:space="0" w:color="auto"/>
                  </w:tcBorders>
                  <w:shd w:val="clear" w:color="auto" w:fill="F2F2F2"/>
                  <w:tcMar>
                    <w:top w:w="0" w:type="dxa"/>
                    <w:left w:w="108" w:type="dxa"/>
                    <w:bottom w:w="0" w:type="dxa"/>
                    <w:right w:w="108" w:type="dxa"/>
                  </w:tcMar>
                  <w:vAlign w:val="center"/>
                  <w:hideMark/>
                </w:tcPr>
                <w:p w:rsidR="001A3664" w:rsidRPr="001A3664" w:rsidRDefault="001A3664" w:rsidP="00DA4ED7">
                  <w:pPr>
                    <w:spacing w:before="100" w:beforeAutospacing="1" w:after="100" w:afterAutospacing="1" w:line="64" w:lineRule="atLeast"/>
                    <w:rPr>
                      <w:rFonts w:ascii="Times" w:hAnsi="Times"/>
                      <w:sz w:val="20"/>
                      <w:szCs w:val="20"/>
                    </w:rPr>
                  </w:pPr>
                  <w:r w:rsidRPr="001A3664">
                    <w:rPr>
                      <w:rFonts w:ascii="Times" w:hAnsi="Times"/>
                      <w:sz w:val="20"/>
                      <w:szCs w:val="20"/>
                    </w:rPr>
                    <w:t xml:space="preserve">Very accessible (1), accessible (.667), inaccessible (.333), Very Inaccessible (0) </w:t>
                  </w:r>
                </w:p>
              </w:tc>
              <w:tc>
                <w:tcPr>
                  <w:tcW w:w="5653" w:type="dxa"/>
                  <w:tcBorders>
                    <w:top w:val="nil"/>
                    <w:left w:val="nil"/>
                    <w:bottom w:val="single" w:sz="8" w:space="0" w:color="auto"/>
                    <w:right w:val="nil"/>
                  </w:tcBorders>
                  <w:shd w:val="clear" w:color="auto" w:fill="F2F2F2"/>
                  <w:tcMar>
                    <w:top w:w="0" w:type="dxa"/>
                    <w:left w:w="108" w:type="dxa"/>
                    <w:bottom w:w="0" w:type="dxa"/>
                    <w:right w:w="108" w:type="dxa"/>
                  </w:tcMar>
                  <w:vAlign w:val="center"/>
                  <w:hideMark/>
                </w:tcPr>
                <w:p w:rsidR="001A3664" w:rsidRPr="001A3664" w:rsidRDefault="001A3664" w:rsidP="00DA4ED7">
                  <w:pPr>
                    <w:spacing w:before="100" w:beforeAutospacing="1" w:after="100" w:afterAutospacing="1" w:line="64" w:lineRule="atLeast"/>
                    <w:rPr>
                      <w:rFonts w:ascii="Times" w:hAnsi="Times"/>
                      <w:sz w:val="20"/>
                      <w:szCs w:val="20"/>
                    </w:rPr>
                  </w:pPr>
                  <w:r w:rsidRPr="001A3664">
                    <w:rPr>
                      <w:rFonts w:ascii="Times" w:hAnsi="Times"/>
                      <w:sz w:val="20"/>
                      <w:szCs w:val="20"/>
                    </w:rPr>
                    <w:t xml:space="preserve">Please choose the statement that is closest to your views on how accessible the following information is in your country: - Budget figures of government </w:t>
                  </w:r>
                  <w:proofErr w:type="gramStart"/>
                  <w:r w:rsidRPr="001A3664">
                    <w:rPr>
                      <w:rFonts w:ascii="Times" w:hAnsi="Times"/>
                      <w:sz w:val="20"/>
                      <w:szCs w:val="20"/>
                    </w:rPr>
                    <w:t xml:space="preserve">agencies   </w:t>
                  </w:r>
                  <w:proofErr w:type="gramEnd"/>
                </w:p>
              </w:tc>
            </w:tr>
            <w:tr w:rsidR="001A3664" w:rsidRPr="001A3664" w:rsidTr="00DA4ED7">
              <w:trPr>
                <w:trHeight w:val="64"/>
              </w:trPr>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line="64" w:lineRule="atLeast"/>
                    <w:rPr>
                      <w:rFonts w:ascii="Times" w:hAnsi="Times"/>
                      <w:sz w:val="20"/>
                      <w:szCs w:val="20"/>
                    </w:rPr>
                  </w:pPr>
                  <w:r w:rsidRPr="001A3664">
                    <w:rPr>
                      <w:rFonts w:ascii="Times" w:hAnsi="Times"/>
                      <w:b/>
                      <w:bCs/>
                      <w:sz w:val="20"/>
                      <w:szCs w:val="20"/>
                    </w:rPr>
                    <w:t>QRQ113</w:t>
                  </w:r>
                </w:p>
              </w:tc>
              <w:tc>
                <w:tcPr>
                  <w:tcW w:w="137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line="64" w:lineRule="atLeast"/>
                    <w:rPr>
                      <w:rFonts w:ascii="Times" w:hAnsi="Times"/>
                      <w:sz w:val="20"/>
                      <w:szCs w:val="20"/>
                    </w:rPr>
                  </w:pPr>
                  <w:r w:rsidRPr="001A3664">
                    <w:rPr>
                      <w:rFonts w:ascii="Times" w:hAnsi="Times"/>
                      <w:sz w:val="20"/>
                      <w:szCs w:val="20"/>
                    </w:rPr>
                    <w:t>QRQ (CC</w:t>
                  </w:r>
                  <w:proofErr w:type="gramStart"/>
                  <w:r w:rsidRPr="001A3664">
                    <w:rPr>
                      <w:rFonts w:ascii="Times" w:hAnsi="Times"/>
                      <w:sz w:val="20"/>
                      <w:szCs w:val="20"/>
                    </w:rPr>
                    <w:t>,LB</w:t>
                  </w:r>
                  <w:proofErr w:type="gramEnd"/>
                  <w:r w:rsidRPr="001A3664">
                    <w:rPr>
                      <w:rFonts w:ascii="Times" w:hAnsi="Times"/>
                      <w:sz w:val="20"/>
                      <w:szCs w:val="20"/>
                    </w:rPr>
                    <w:t>)</w:t>
                  </w:r>
                </w:p>
              </w:tc>
              <w:tc>
                <w:tcPr>
                  <w:tcW w:w="26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3664" w:rsidRPr="001A3664" w:rsidRDefault="001A3664" w:rsidP="00DA4ED7">
                  <w:pPr>
                    <w:spacing w:before="100" w:beforeAutospacing="1" w:after="100" w:afterAutospacing="1" w:line="64" w:lineRule="atLeast"/>
                    <w:rPr>
                      <w:rFonts w:ascii="Times" w:hAnsi="Times"/>
                      <w:sz w:val="20"/>
                      <w:szCs w:val="20"/>
                    </w:rPr>
                  </w:pPr>
                  <w:r w:rsidRPr="001A3664">
                    <w:rPr>
                      <w:rFonts w:ascii="Times" w:hAnsi="Times"/>
                      <w:sz w:val="20"/>
                      <w:szCs w:val="20"/>
                    </w:rPr>
                    <w:t xml:space="preserve">Very accessible (1), accessible (.667), inaccessible (.333), Very Inaccessible (0) </w:t>
                  </w:r>
                </w:p>
              </w:tc>
              <w:tc>
                <w:tcPr>
                  <w:tcW w:w="5653" w:type="dxa"/>
                  <w:tcBorders>
                    <w:top w:val="nil"/>
                    <w:left w:val="nil"/>
                    <w:bottom w:val="single" w:sz="8" w:space="0" w:color="auto"/>
                    <w:right w:val="nil"/>
                  </w:tcBorders>
                  <w:tcMar>
                    <w:top w:w="0" w:type="dxa"/>
                    <w:left w:w="108" w:type="dxa"/>
                    <w:bottom w:w="0" w:type="dxa"/>
                    <w:right w:w="108" w:type="dxa"/>
                  </w:tcMar>
                  <w:vAlign w:val="center"/>
                  <w:hideMark/>
                </w:tcPr>
                <w:p w:rsidR="001A3664" w:rsidRPr="001A3664" w:rsidRDefault="001A3664" w:rsidP="00DA4ED7">
                  <w:pPr>
                    <w:spacing w:before="100" w:beforeAutospacing="1" w:after="100" w:afterAutospacing="1" w:line="64" w:lineRule="atLeast"/>
                    <w:rPr>
                      <w:rFonts w:ascii="Times" w:hAnsi="Times"/>
                      <w:sz w:val="20"/>
                      <w:szCs w:val="20"/>
                    </w:rPr>
                  </w:pPr>
                  <w:r w:rsidRPr="001A3664">
                    <w:rPr>
                      <w:rFonts w:ascii="Times" w:hAnsi="Times"/>
                      <w:sz w:val="20"/>
                      <w:szCs w:val="20"/>
                    </w:rPr>
                    <w:t xml:space="preserve">Please choose the statement that is closest to your views on how accessible the following information is in your country: -Copies of government </w:t>
                  </w:r>
                  <w:proofErr w:type="gramStart"/>
                  <w:r w:rsidRPr="001A3664">
                    <w:rPr>
                      <w:rFonts w:ascii="Times" w:hAnsi="Times"/>
                      <w:sz w:val="20"/>
                      <w:szCs w:val="20"/>
                    </w:rPr>
                    <w:t xml:space="preserve">contracts    </w:t>
                  </w:r>
                  <w:proofErr w:type="gramEnd"/>
                </w:p>
              </w:tc>
            </w:tr>
            <w:tr w:rsidR="001A3664" w:rsidRPr="001A3664" w:rsidTr="00DA4ED7">
              <w:trPr>
                <w:trHeight w:val="64"/>
              </w:trPr>
              <w:tc>
                <w:tcPr>
                  <w:tcW w:w="978" w:type="dxa"/>
                  <w:tcBorders>
                    <w:top w:val="nil"/>
                    <w:left w:val="nil"/>
                    <w:bottom w:val="single" w:sz="8" w:space="0" w:color="auto"/>
                    <w:right w:val="single" w:sz="8" w:space="0" w:color="auto"/>
                  </w:tcBorders>
                  <w:shd w:val="clear" w:color="auto" w:fill="F2F2F2"/>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line="64" w:lineRule="atLeast"/>
                    <w:rPr>
                      <w:rFonts w:ascii="Times" w:hAnsi="Times"/>
                      <w:sz w:val="20"/>
                      <w:szCs w:val="20"/>
                    </w:rPr>
                  </w:pPr>
                  <w:r w:rsidRPr="001A3664">
                    <w:rPr>
                      <w:rFonts w:ascii="Times" w:hAnsi="Times"/>
                      <w:b/>
                      <w:bCs/>
                      <w:sz w:val="20"/>
                      <w:szCs w:val="20"/>
                    </w:rPr>
                    <w:t>QRQ114</w:t>
                  </w:r>
                </w:p>
              </w:tc>
              <w:tc>
                <w:tcPr>
                  <w:tcW w:w="1379" w:type="dxa"/>
                  <w:tcBorders>
                    <w:top w:val="nil"/>
                    <w:left w:val="nil"/>
                    <w:bottom w:val="single" w:sz="8" w:space="0" w:color="auto"/>
                    <w:right w:val="single" w:sz="8" w:space="0" w:color="auto"/>
                  </w:tcBorders>
                  <w:shd w:val="clear" w:color="auto" w:fill="F2F2F2"/>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line="64" w:lineRule="atLeast"/>
                    <w:rPr>
                      <w:rFonts w:ascii="Times" w:hAnsi="Times"/>
                      <w:sz w:val="20"/>
                      <w:szCs w:val="20"/>
                    </w:rPr>
                  </w:pPr>
                  <w:r w:rsidRPr="001A3664">
                    <w:rPr>
                      <w:rFonts w:ascii="Times" w:hAnsi="Times"/>
                      <w:sz w:val="20"/>
                      <w:szCs w:val="20"/>
                    </w:rPr>
                    <w:t>QRQ (CC</w:t>
                  </w:r>
                  <w:proofErr w:type="gramStart"/>
                  <w:r w:rsidRPr="001A3664">
                    <w:rPr>
                      <w:rFonts w:ascii="Times" w:hAnsi="Times"/>
                      <w:sz w:val="20"/>
                      <w:szCs w:val="20"/>
                    </w:rPr>
                    <w:t>,LB</w:t>
                  </w:r>
                  <w:proofErr w:type="gramEnd"/>
                  <w:r w:rsidRPr="001A3664">
                    <w:rPr>
                      <w:rFonts w:ascii="Times" w:hAnsi="Times"/>
                      <w:sz w:val="20"/>
                      <w:szCs w:val="20"/>
                    </w:rPr>
                    <w:t>)</w:t>
                  </w:r>
                </w:p>
              </w:tc>
              <w:tc>
                <w:tcPr>
                  <w:tcW w:w="2692" w:type="dxa"/>
                  <w:tcBorders>
                    <w:top w:val="nil"/>
                    <w:left w:val="nil"/>
                    <w:bottom w:val="single" w:sz="8" w:space="0" w:color="auto"/>
                    <w:right w:val="single" w:sz="8" w:space="0" w:color="auto"/>
                  </w:tcBorders>
                  <w:shd w:val="clear" w:color="auto" w:fill="F2F2F2"/>
                  <w:tcMar>
                    <w:top w:w="0" w:type="dxa"/>
                    <w:left w:w="108" w:type="dxa"/>
                    <w:bottom w:w="0" w:type="dxa"/>
                    <w:right w:w="108" w:type="dxa"/>
                  </w:tcMar>
                  <w:vAlign w:val="center"/>
                  <w:hideMark/>
                </w:tcPr>
                <w:p w:rsidR="001A3664" w:rsidRPr="001A3664" w:rsidRDefault="001A3664" w:rsidP="00DA4ED7">
                  <w:pPr>
                    <w:spacing w:before="100" w:beforeAutospacing="1" w:after="100" w:afterAutospacing="1" w:line="64" w:lineRule="atLeast"/>
                    <w:rPr>
                      <w:rFonts w:ascii="Times" w:hAnsi="Times"/>
                      <w:sz w:val="20"/>
                      <w:szCs w:val="20"/>
                    </w:rPr>
                  </w:pPr>
                  <w:r w:rsidRPr="001A3664">
                    <w:rPr>
                      <w:rFonts w:ascii="Times" w:hAnsi="Times"/>
                      <w:sz w:val="20"/>
                      <w:szCs w:val="20"/>
                    </w:rPr>
                    <w:t xml:space="preserve">Very accessible (1), accessible (.667), inaccessible (.333), Very Inaccessible (0) </w:t>
                  </w:r>
                </w:p>
              </w:tc>
              <w:tc>
                <w:tcPr>
                  <w:tcW w:w="5653" w:type="dxa"/>
                  <w:tcBorders>
                    <w:top w:val="nil"/>
                    <w:left w:val="nil"/>
                    <w:bottom w:val="single" w:sz="8" w:space="0" w:color="auto"/>
                    <w:right w:val="nil"/>
                  </w:tcBorders>
                  <w:shd w:val="clear" w:color="auto" w:fill="F2F2F2"/>
                  <w:tcMar>
                    <w:top w:w="0" w:type="dxa"/>
                    <w:left w:w="108" w:type="dxa"/>
                    <w:bottom w:w="0" w:type="dxa"/>
                    <w:right w:w="108" w:type="dxa"/>
                  </w:tcMar>
                  <w:vAlign w:val="center"/>
                  <w:hideMark/>
                </w:tcPr>
                <w:p w:rsidR="001A3664" w:rsidRPr="001A3664" w:rsidRDefault="001A3664" w:rsidP="00DA4ED7">
                  <w:pPr>
                    <w:spacing w:before="100" w:beforeAutospacing="1" w:after="100" w:afterAutospacing="1" w:line="64" w:lineRule="atLeast"/>
                    <w:rPr>
                      <w:rFonts w:ascii="Times" w:hAnsi="Times"/>
                      <w:sz w:val="20"/>
                      <w:szCs w:val="20"/>
                    </w:rPr>
                  </w:pPr>
                  <w:r w:rsidRPr="001A3664">
                    <w:rPr>
                      <w:rFonts w:ascii="Times" w:hAnsi="Times"/>
                      <w:sz w:val="20"/>
                      <w:szCs w:val="20"/>
                    </w:rPr>
                    <w:t>Please choose the statement that is closest to your views on how accessible the following information is in your country</w:t>
                  </w:r>
                  <w:proofErr w:type="gramStart"/>
                  <w:r w:rsidRPr="001A3664">
                    <w:rPr>
                      <w:rFonts w:ascii="Times" w:hAnsi="Times"/>
                      <w:sz w:val="20"/>
                      <w:szCs w:val="20"/>
                    </w:rPr>
                    <w:t>:-</w:t>
                  </w:r>
                  <w:proofErr w:type="gramEnd"/>
                  <w:r w:rsidRPr="001A3664">
                    <w:rPr>
                      <w:rFonts w:ascii="Times" w:hAnsi="Times"/>
                      <w:sz w:val="20"/>
                      <w:szCs w:val="20"/>
                    </w:rPr>
                    <w:t xml:space="preserve"> Sources of campaign financing of elected officials and legislators    </w:t>
                  </w:r>
                </w:p>
              </w:tc>
            </w:tr>
            <w:tr w:rsidR="001A3664" w:rsidRPr="001A3664" w:rsidTr="00DA4ED7">
              <w:trPr>
                <w:trHeight w:val="260"/>
              </w:trPr>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b/>
                      <w:bCs/>
                      <w:sz w:val="20"/>
                      <w:szCs w:val="20"/>
                    </w:rPr>
                    <w:t>QRQ115</w:t>
                  </w:r>
                </w:p>
              </w:tc>
              <w:tc>
                <w:tcPr>
                  <w:tcW w:w="137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sz w:val="20"/>
                      <w:szCs w:val="20"/>
                    </w:rPr>
                    <w:t>QRQ (CC</w:t>
                  </w:r>
                  <w:proofErr w:type="gramStart"/>
                  <w:r w:rsidRPr="001A3664">
                    <w:rPr>
                      <w:rFonts w:ascii="Times" w:hAnsi="Times"/>
                      <w:sz w:val="20"/>
                      <w:szCs w:val="20"/>
                    </w:rPr>
                    <w:t>,LB</w:t>
                  </w:r>
                  <w:proofErr w:type="gramEnd"/>
                  <w:r w:rsidRPr="001A3664">
                    <w:rPr>
                      <w:rFonts w:ascii="Times" w:hAnsi="Times"/>
                      <w:sz w:val="20"/>
                      <w:szCs w:val="20"/>
                    </w:rPr>
                    <w:t>)</w:t>
                  </w:r>
                </w:p>
              </w:tc>
              <w:tc>
                <w:tcPr>
                  <w:tcW w:w="26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sz w:val="20"/>
                      <w:szCs w:val="20"/>
                    </w:rPr>
                    <w:t xml:space="preserve">Very accessible (1), accessible (.667), inaccessible (.333), Very Inaccessible (0) </w:t>
                  </w:r>
                </w:p>
              </w:tc>
              <w:tc>
                <w:tcPr>
                  <w:tcW w:w="5653" w:type="dxa"/>
                  <w:tcBorders>
                    <w:top w:val="nil"/>
                    <w:left w:val="nil"/>
                    <w:bottom w:val="single" w:sz="8" w:space="0" w:color="auto"/>
                    <w:right w:val="nil"/>
                  </w:tcBorders>
                  <w:tcMar>
                    <w:top w:w="0" w:type="dxa"/>
                    <w:left w:w="108" w:type="dxa"/>
                    <w:bottom w:w="0" w:type="dxa"/>
                    <w:right w:w="108" w:type="dxa"/>
                  </w:tcMar>
                  <w:vAlign w:val="center"/>
                  <w:hideMark/>
                </w:tcPr>
                <w:p w:rsidR="001A3664" w:rsidRPr="001A3664" w:rsidRDefault="001A3664" w:rsidP="00DA4ED7">
                  <w:pPr>
                    <w:spacing w:before="100" w:beforeAutospacing="1" w:after="100" w:afterAutospacing="1"/>
                    <w:rPr>
                      <w:rFonts w:ascii="Times" w:hAnsi="Times"/>
                      <w:sz w:val="20"/>
                      <w:szCs w:val="20"/>
                    </w:rPr>
                  </w:pPr>
                  <w:r w:rsidRPr="001A3664">
                    <w:rPr>
                      <w:rFonts w:ascii="Times" w:hAnsi="Times"/>
                      <w:sz w:val="20"/>
                      <w:szCs w:val="20"/>
                    </w:rPr>
                    <w:t xml:space="preserve">Please choose the statement that is closest to your views on how accessible the following information is in your country: -Disclosure records of senior government </w:t>
                  </w:r>
                  <w:proofErr w:type="gramStart"/>
                  <w:r w:rsidRPr="001A3664">
                    <w:rPr>
                      <w:rFonts w:ascii="Times" w:hAnsi="Times"/>
                      <w:sz w:val="20"/>
                      <w:szCs w:val="20"/>
                    </w:rPr>
                    <w:t xml:space="preserve">officials     </w:t>
                  </w:r>
                  <w:proofErr w:type="gramEnd"/>
                </w:p>
              </w:tc>
            </w:tr>
            <w:tr w:rsidR="001A3664" w:rsidRPr="001A3664" w:rsidTr="00DA4ED7">
              <w:trPr>
                <w:trHeight w:val="64"/>
              </w:trPr>
              <w:tc>
                <w:tcPr>
                  <w:tcW w:w="978" w:type="dxa"/>
                  <w:tcBorders>
                    <w:top w:val="nil"/>
                    <w:left w:val="nil"/>
                    <w:bottom w:val="single" w:sz="8" w:space="0" w:color="auto"/>
                    <w:right w:val="single" w:sz="8" w:space="0" w:color="auto"/>
                  </w:tcBorders>
                  <w:shd w:val="clear" w:color="auto" w:fill="F2F2F2"/>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line="64" w:lineRule="atLeast"/>
                    <w:rPr>
                      <w:rFonts w:ascii="Times" w:hAnsi="Times"/>
                      <w:sz w:val="20"/>
                      <w:szCs w:val="20"/>
                    </w:rPr>
                  </w:pPr>
                  <w:r w:rsidRPr="001A3664">
                    <w:rPr>
                      <w:rFonts w:ascii="Times" w:hAnsi="Times"/>
                      <w:b/>
                      <w:bCs/>
                      <w:sz w:val="20"/>
                      <w:szCs w:val="20"/>
                    </w:rPr>
                    <w:t>QRQ116</w:t>
                  </w:r>
                </w:p>
              </w:tc>
              <w:tc>
                <w:tcPr>
                  <w:tcW w:w="1379" w:type="dxa"/>
                  <w:tcBorders>
                    <w:top w:val="nil"/>
                    <w:left w:val="nil"/>
                    <w:bottom w:val="single" w:sz="8" w:space="0" w:color="auto"/>
                    <w:right w:val="single" w:sz="8" w:space="0" w:color="auto"/>
                  </w:tcBorders>
                  <w:shd w:val="clear" w:color="auto" w:fill="F2F2F2"/>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line="64" w:lineRule="atLeast"/>
                    <w:rPr>
                      <w:rFonts w:ascii="Times" w:hAnsi="Times"/>
                      <w:sz w:val="20"/>
                      <w:szCs w:val="20"/>
                    </w:rPr>
                  </w:pPr>
                  <w:r w:rsidRPr="001A3664">
                    <w:rPr>
                      <w:rFonts w:ascii="Times" w:hAnsi="Times"/>
                      <w:sz w:val="20"/>
                      <w:szCs w:val="20"/>
                    </w:rPr>
                    <w:t>QRQ (CC</w:t>
                  </w:r>
                  <w:proofErr w:type="gramStart"/>
                  <w:r w:rsidRPr="001A3664">
                    <w:rPr>
                      <w:rFonts w:ascii="Times" w:hAnsi="Times"/>
                      <w:sz w:val="20"/>
                      <w:szCs w:val="20"/>
                    </w:rPr>
                    <w:t>,LB</w:t>
                  </w:r>
                  <w:proofErr w:type="gramEnd"/>
                  <w:r w:rsidRPr="001A3664">
                    <w:rPr>
                      <w:rFonts w:ascii="Times" w:hAnsi="Times"/>
                      <w:sz w:val="20"/>
                      <w:szCs w:val="20"/>
                    </w:rPr>
                    <w:t>)</w:t>
                  </w:r>
                </w:p>
              </w:tc>
              <w:tc>
                <w:tcPr>
                  <w:tcW w:w="2692" w:type="dxa"/>
                  <w:tcBorders>
                    <w:top w:val="nil"/>
                    <w:left w:val="nil"/>
                    <w:bottom w:val="single" w:sz="8" w:space="0" w:color="auto"/>
                    <w:right w:val="single" w:sz="8" w:space="0" w:color="auto"/>
                  </w:tcBorders>
                  <w:shd w:val="clear" w:color="auto" w:fill="F2F2F2"/>
                  <w:tcMar>
                    <w:top w:w="0" w:type="dxa"/>
                    <w:left w:w="108" w:type="dxa"/>
                    <w:bottom w:w="0" w:type="dxa"/>
                    <w:right w:w="108" w:type="dxa"/>
                  </w:tcMar>
                  <w:vAlign w:val="center"/>
                  <w:hideMark/>
                </w:tcPr>
                <w:p w:rsidR="001A3664" w:rsidRPr="001A3664" w:rsidRDefault="001A3664" w:rsidP="00DA4ED7">
                  <w:pPr>
                    <w:spacing w:before="100" w:beforeAutospacing="1" w:after="100" w:afterAutospacing="1" w:line="64" w:lineRule="atLeast"/>
                    <w:rPr>
                      <w:rFonts w:ascii="Times" w:hAnsi="Times"/>
                      <w:sz w:val="20"/>
                      <w:szCs w:val="20"/>
                    </w:rPr>
                  </w:pPr>
                  <w:r w:rsidRPr="001A3664">
                    <w:rPr>
                      <w:rFonts w:ascii="Times" w:hAnsi="Times"/>
                      <w:sz w:val="20"/>
                      <w:szCs w:val="20"/>
                    </w:rPr>
                    <w:t xml:space="preserve">Very accessible (1), accessible (.667), inaccessible (.333), Very Inaccessible (0) </w:t>
                  </w:r>
                </w:p>
              </w:tc>
              <w:tc>
                <w:tcPr>
                  <w:tcW w:w="5653" w:type="dxa"/>
                  <w:tcBorders>
                    <w:top w:val="nil"/>
                    <w:left w:val="nil"/>
                    <w:bottom w:val="single" w:sz="8" w:space="0" w:color="auto"/>
                    <w:right w:val="nil"/>
                  </w:tcBorders>
                  <w:shd w:val="clear" w:color="auto" w:fill="F2F2F2"/>
                  <w:tcMar>
                    <w:top w:w="0" w:type="dxa"/>
                    <w:left w:w="108" w:type="dxa"/>
                    <w:bottom w:w="0" w:type="dxa"/>
                    <w:right w:w="108" w:type="dxa"/>
                  </w:tcMar>
                  <w:vAlign w:val="center"/>
                  <w:hideMark/>
                </w:tcPr>
                <w:p w:rsidR="001A3664" w:rsidRPr="001A3664" w:rsidRDefault="001A3664" w:rsidP="00DA4ED7">
                  <w:pPr>
                    <w:spacing w:before="100" w:beforeAutospacing="1" w:after="100" w:afterAutospacing="1" w:line="64" w:lineRule="atLeast"/>
                    <w:rPr>
                      <w:rFonts w:ascii="Times" w:hAnsi="Times"/>
                      <w:sz w:val="20"/>
                      <w:szCs w:val="20"/>
                    </w:rPr>
                  </w:pPr>
                  <w:r w:rsidRPr="001A3664">
                    <w:rPr>
                      <w:rFonts w:ascii="Times" w:hAnsi="Times"/>
                      <w:sz w:val="20"/>
                      <w:szCs w:val="20"/>
                    </w:rPr>
                    <w:t>Please choose the statement that is closest to your views on how accessible the following information is in your country: -Reports of the National Human Rights Institution (ombudsman</w:t>
                  </w:r>
                  <w:proofErr w:type="gramStart"/>
                  <w:r w:rsidRPr="001A3664">
                    <w:rPr>
                      <w:rFonts w:ascii="Times" w:hAnsi="Times"/>
                      <w:sz w:val="20"/>
                      <w:szCs w:val="20"/>
                    </w:rPr>
                    <w:t xml:space="preserve">)    </w:t>
                  </w:r>
                  <w:proofErr w:type="gramEnd"/>
                </w:p>
              </w:tc>
            </w:tr>
            <w:tr w:rsidR="001A3664" w:rsidRPr="001A3664" w:rsidTr="00DA4ED7">
              <w:trPr>
                <w:trHeight w:val="64"/>
              </w:trPr>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line="64" w:lineRule="atLeast"/>
                    <w:rPr>
                      <w:rFonts w:ascii="Times" w:hAnsi="Times"/>
                      <w:sz w:val="20"/>
                      <w:szCs w:val="20"/>
                    </w:rPr>
                  </w:pPr>
                  <w:r w:rsidRPr="001A3664">
                    <w:rPr>
                      <w:rFonts w:ascii="Times" w:hAnsi="Times"/>
                      <w:b/>
                      <w:bCs/>
                      <w:sz w:val="20"/>
                      <w:szCs w:val="20"/>
                    </w:rPr>
                    <w:t>QRQ117</w:t>
                  </w:r>
                </w:p>
              </w:tc>
              <w:tc>
                <w:tcPr>
                  <w:tcW w:w="137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line="64" w:lineRule="atLeast"/>
                    <w:rPr>
                      <w:rFonts w:ascii="Times" w:hAnsi="Times"/>
                      <w:sz w:val="20"/>
                      <w:szCs w:val="20"/>
                    </w:rPr>
                  </w:pPr>
                  <w:r w:rsidRPr="001A3664">
                    <w:rPr>
                      <w:rFonts w:ascii="Times" w:hAnsi="Times"/>
                      <w:sz w:val="20"/>
                      <w:szCs w:val="20"/>
                    </w:rPr>
                    <w:t>QRQ (CC</w:t>
                  </w:r>
                  <w:proofErr w:type="gramStart"/>
                  <w:r w:rsidRPr="001A3664">
                    <w:rPr>
                      <w:rFonts w:ascii="Times" w:hAnsi="Times"/>
                      <w:sz w:val="20"/>
                      <w:szCs w:val="20"/>
                    </w:rPr>
                    <w:t>,LB</w:t>
                  </w:r>
                  <w:proofErr w:type="gramEnd"/>
                  <w:r w:rsidRPr="001A3664">
                    <w:rPr>
                      <w:rFonts w:ascii="Times" w:hAnsi="Times"/>
                      <w:sz w:val="20"/>
                      <w:szCs w:val="20"/>
                    </w:rPr>
                    <w:t>)</w:t>
                  </w:r>
                </w:p>
              </w:tc>
              <w:tc>
                <w:tcPr>
                  <w:tcW w:w="26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3664" w:rsidRPr="001A3664" w:rsidRDefault="001A3664" w:rsidP="00DA4ED7">
                  <w:pPr>
                    <w:spacing w:before="100" w:beforeAutospacing="1" w:after="100" w:afterAutospacing="1" w:line="64" w:lineRule="atLeast"/>
                    <w:rPr>
                      <w:rFonts w:ascii="Times" w:hAnsi="Times"/>
                      <w:sz w:val="20"/>
                      <w:szCs w:val="20"/>
                    </w:rPr>
                  </w:pPr>
                  <w:r w:rsidRPr="001A3664">
                    <w:rPr>
                      <w:rFonts w:ascii="Times" w:hAnsi="Times"/>
                      <w:sz w:val="20"/>
                      <w:szCs w:val="20"/>
                    </w:rPr>
                    <w:t xml:space="preserve">Very accessible (1), accessible (.667), inaccessible (.333), Very Inaccessible (0) </w:t>
                  </w:r>
                </w:p>
              </w:tc>
              <w:tc>
                <w:tcPr>
                  <w:tcW w:w="5653" w:type="dxa"/>
                  <w:tcBorders>
                    <w:top w:val="nil"/>
                    <w:left w:val="nil"/>
                    <w:bottom w:val="single" w:sz="8" w:space="0" w:color="auto"/>
                    <w:right w:val="nil"/>
                  </w:tcBorders>
                  <w:tcMar>
                    <w:top w:w="0" w:type="dxa"/>
                    <w:left w:w="108" w:type="dxa"/>
                    <w:bottom w:w="0" w:type="dxa"/>
                    <w:right w:w="108" w:type="dxa"/>
                  </w:tcMar>
                  <w:vAlign w:val="center"/>
                  <w:hideMark/>
                </w:tcPr>
                <w:p w:rsidR="001A3664" w:rsidRPr="001A3664" w:rsidRDefault="001A3664" w:rsidP="00DA4ED7">
                  <w:pPr>
                    <w:spacing w:before="100" w:beforeAutospacing="1" w:after="100" w:afterAutospacing="1" w:line="64" w:lineRule="atLeast"/>
                    <w:rPr>
                      <w:rFonts w:ascii="Times" w:hAnsi="Times"/>
                      <w:sz w:val="20"/>
                      <w:szCs w:val="20"/>
                    </w:rPr>
                  </w:pPr>
                  <w:r w:rsidRPr="001A3664">
                    <w:rPr>
                      <w:rFonts w:ascii="Times" w:hAnsi="Times"/>
                      <w:sz w:val="20"/>
                      <w:szCs w:val="20"/>
                    </w:rPr>
                    <w:t xml:space="preserve">Please choose the statement that is closest to your views on how accessible the following information is in your country: - Copies of administrative decisions made by national government </w:t>
                  </w:r>
                  <w:proofErr w:type="gramStart"/>
                  <w:r w:rsidRPr="001A3664">
                    <w:rPr>
                      <w:rFonts w:ascii="Times" w:hAnsi="Times"/>
                      <w:sz w:val="20"/>
                      <w:szCs w:val="20"/>
                    </w:rPr>
                    <w:t xml:space="preserve">agencies    </w:t>
                  </w:r>
                  <w:proofErr w:type="gramEnd"/>
                </w:p>
              </w:tc>
            </w:tr>
            <w:tr w:rsidR="001A3664" w:rsidRPr="001A3664" w:rsidTr="00DA4ED7">
              <w:trPr>
                <w:trHeight w:val="64"/>
              </w:trPr>
              <w:tc>
                <w:tcPr>
                  <w:tcW w:w="978" w:type="dxa"/>
                  <w:tcBorders>
                    <w:top w:val="nil"/>
                    <w:left w:val="nil"/>
                    <w:bottom w:val="single" w:sz="8" w:space="0" w:color="auto"/>
                    <w:right w:val="single" w:sz="8" w:space="0" w:color="auto"/>
                  </w:tcBorders>
                  <w:shd w:val="clear" w:color="auto" w:fill="F2F2F2"/>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line="64" w:lineRule="atLeast"/>
                    <w:rPr>
                      <w:rFonts w:ascii="Times" w:hAnsi="Times"/>
                      <w:sz w:val="20"/>
                      <w:szCs w:val="20"/>
                    </w:rPr>
                  </w:pPr>
                  <w:r w:rsidRPr="001A3664">
                    <w:rPr>
                      <w:rFonts w:ascii="Times" w:hAnsi="Times"/>
                      <w:b/>
                      <w:bCs/>
                      <w:sz w:val="20"/>
                      <w:szCs w:val="20"/>
                    </w:rPr>
                    <w:t>QRQ118</w:t>
                  </w:r>
                </w:p>
              </w:tc>
              <w:tc>
                <w:tcPr>
                  <w:tcW w:w="1379" w:type="dxa"/>
                  <w:tcBorders>
                    <w:top w:val="nil"/>
                    <w:left w:val="nil"/>
                    <w:bottom w:val="single" w:sz="8" w:space="0" w:color="auto"/>
                    <w:right w:val="single" w:sz="8" w:space="0" w:color="auto"/>
                  </w:tcBorders>
                  <w:shd w:val="clear" w:color="auto" w:fill="F2F2F2"/>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line="64" w:lineRule="atLeast"/>
                    <w:rPr>
                      <w:rFonts w:ascii="Times" w:hAnsi="Times"/>
                      <w:sz w:val="20"/>
                      <w:szCs w:val="20"/>
                    </w:rPr>
                  </w:pPr>
                  <w:r w:rsidRPr="001A3664">
                    <w:rPr>
                      <w:rFonts w:ascii="Times" w:hAnsi="Times"/>
                      <w:sz w:val="20"/>
                      <w:szCs w:val="20"/>
                    </w:rPr>
                    <w:t>QRQ (CC</w:t>
                  </w:r>
                  <w:proofErr w:type="gramStart"/>
                  <w:r w:rsidRPr="001A3664">
                    <w:rPr>
                      <w:rFonts w:ascii="Times" w:hAnsi="Times"/>
                      <w:sz w:val="20"/>
                      <w:szCs w:val="20"/>
                    </w:rPr>
                    <w:t>,LB</w:t>
                  </w:r>
                  <w:proofErr w:type="gramEnd"/>
                  <w:r w:rsidRPr="001A3664">
                    <w:rPr>
                      <w:rFonts w:ascii="Times" w:hAnsi="Times"/>
                      <w:sz w:val="20"/>
                      <w:szCs w:val="20"/>
                    </w:rPr>
                    <w:t>)</w:t>
                  </w:r>
                </w:p>
              </w:tc>
              <w:tc>
                <w:tcPr>
                  <w:tcW w:w="2692" w:type="dxa"/>
                  <w:tcBorders>
                    <w:top w:val="nil"/>
                    <w:left w:val="nil"/>
                    <w:bottom w:val="single" w:sz="8" w:space="0" w:color="auto"/>
                    <w:right w:val="single" w:sz="8" w:space="0" w:color="auto"/>
                  </w:tcBorders>
                  <w:shd w:val="clear" w:color="auto" w:fill="F2F2F2"/>
                  <w:tcMar>
                    <w:top w:w="0" w:type="dxa"/>
                    <w:left w:w="108" w:type="dxa"/>
                    <w:bottom w:w="0" w:type="dxa"/>
                    <w:right w:w="108" w:type="dxa"/>
                  </w:tcMar>
                  <w:vAlign w:val="center"/>
                  <w:hideMark/>
                </w:tcPr>
                <w:p w:rsidR="001A3664" w:rsidRPr="001A3664" w:rsidRDefault="001A3664" w:rsidP="00DA4ED7">
                  <w:pPr>
                    <w:spacing w:before="100" w:beforeAutospacing="1" w:after="100" w:afterAutospacing="1" w:line="64" w:lineRule="atLeast"/>
                    <w:rPr>
                      <w:rFonts w:ascii="Times" w:hAnsi="Times"/>
                      <w:sz w:val="20"/>
                      <w:szCs w:val="20"/>
                    </w:rPr>
                  </w:pPr>
                  <w:r w:rsidRPr="001A3664">
                    <w:rPr>
                      <w:rFonts w:ascii="Times" w:hAnsi="Times"/>
                      <w:sz w:val="20"/>
                      <w:szCs w:val="20"/>
                    </w:rPr>
                    <w:t xml:space="preserve">Very accessible (1), accessible (.667), inaccessible (.333), Very Inaccessible (0) </w:t>
                  </w:r>
                </w:p>
              </w:tc>
              <w:tc>
                <w:tcPr>
                  <w:tcW w:w="5653" w:type="dxa"/>
                  <w:tcBorders>
                    <w:top w:val="nil"/>
                    <w:left w:val="nil"/>
                    <w:bottom w:val="single" w:sz="8" w:space="0" w:color="auto"/>
                    <w:right w:val="nil"/>
                  </w:tcBorders>
                  <w:shd w:val="clear" w:color="auto" w:fill="F2F2F2"/>
                  <w:tcMar>
                    <w:top w:w="0" w:type="dxa"/>
                    <w:left w:w="108" w:type="dxa"/>
                    <w:bottom w:w="0" w:type="dxa"/>
                    <w:right w:w="108" w:type="dxa"/>
                  </w:tcMar>
                  <w:vAlign w:val="center"/>
                  <w:hideMark/>
                </w:tcPr>
                <w:p w:rsidR="001A3664" w:rsidRPr="001A3664" w:rsidRDefault="001A3664" w:rsidP="00DA4ED7">
                  <w:pPr>
                    <w:spacing w:before="100" w:beforeAutospacing="1" w:after="100" w:afterAutospacing="1" w:line="64" w:lineRule="atLeast"/>
                    <w:rPr>
                      <w:rFonts w:ascii="Times" w:hAnsi="Times"/>
                      <w:sz w:val="20"/>
                      <w:szCs w:val="20"/>
                    </w:rPr>
                  </w:pPr>
                  <w:r w:rsidRPr="001A3664">
                    <w:rPr>
                      <w:rFonts w:ascii="Times" w:hAnsi="Times"/>
                      <w:sz w:val="20"/>
                      <w:szCs w:val="20"/>
                    </w:rPr>
                    <w:t xml:space="preserve">Please choose the statement that is closest to your views on how accessible the following information is in your country: - Copies of administrative decisions made by local government </w:t>
                  </w:r>
                  <w:proofErr w:type="gramStart"/>
                  <w:r w:rsidRPr="001A3664">
                    <w:rPr>
                      <w:rFonts w:ascii="Times" w:hAnsi="Times"/>
                      <w:sz w:val="20"/>
                      <w:szCs w:val="20"/>
                    </w:rPr>
                    <w:t xml:space="preserve">agencies    </w:t>
                  </w:r>
                  <w:proofErr w:type="gramEnd"/>
                </w:p>
              </w:tc>
            </w:tr>
            <w:tr w:rsidR="001A3664" w:rsidRPr="001A3664" w:rsidTr="00DA4ED7">
              <w:trPr>
                <w:trHeight w:val="64"/>
              </w:trPr>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line="64" w:lineRule="atLeast"/>
                    <w:rPr>
                      <w:rFonts w:ascii="Times" w:hAnsi="Times"/>
                      <w:sz w:val="20"/>
                      <w:szCs w:val="20"/>
                    </w:rPr>
                  </w:pPr>
                  <w:r w:rsidRPr="001A3664">
                    <w:rPr>
                      <w:rFonts w:ascii="Times" w:hAnsi="Times"/>
                      <w:b/>
                      <w:bCs/>
                      <w:sz w:val="20"/>
                      <w:szCs w:val="20"/>
                    </w:rPr>
                    <w:t>QRQ119</w:t>
                  </w:r>
                </w:p>
              </w:tc>
              <w:tc>
                <w:tcPr>
                  <w:tcW w:w="137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A3664" w:rsidRPr="001A3664" w:rsidRDefault="001A3664" w:rsidP="00DA4ED7">
                  <w:pPr>
                    <w:spacing w:before="100" w:beforeAutospacing="1" w:after="100" w:afterAutospacing="1" w:line="64" w:lineRule="atLeast"/>
                    <w:rPr>
                      <w:rFonts w:ascii="Times" w:hAnsi="Times"/>
                      <w:sz w:val="20"/>
                      <w:szCs w:val="20"/>
                    </w:rPr>
                  </w:pPr>
                  <w:r w:rsidRPr="001A3664">
                    <w:rPr>
                      <w:rFonts w:ascii="Times" w:hAnsi="Times"/>
                      <w:sz w:val="20"/>
                      <w:szCs w:val="20"/>
                    </w:rPr>
                    <w:t>QRQ (CC</w:t>
                  </w:r>
                  <w:proofErr w:type="gramStart"/>
                  <w:r w:rsidRPr="001A3664">
                    <w:rPr>
                      <w:rFonts w:ascii="Times" w:hAnsi="Times"/>
                      <w:sz w:val="20"/>
                      <w:szCs w:val="20"/>
                    </w:rPr>
                    <w:t>,LB</w:t>
                  </w:r>
                  <w:proofErr w:type="gramEnd"/>
                  <w:r w:rsidRPr="001A3664">
                    <w:rPr>
                      <w:rFonts w:ascii="Times" w:hAnsi="Times"/>
                      <w:sz w:val="20"/>
                      <w:szCs w:val="20"/>
                    </w:rPr>
                    <w:t>)</w:t>
                  </w:r>
                </w:p>
              </w:tc>
              <w:tc>
                <w:tcPr>
                  <w:tcW w:w="26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3664" w:rsidRPr="001A3664" w:rsidRDefault="001A3664" w:rsidP="00DA4ED7">
                  <w:pPr>
                    <w:spacing w:before="100" w:beforeAutospacing="1" w:after="100" w:afterAutospacing="1" w:line="64" w:lineRule="atLeast"/>
                    <w:rPr>
                      <w:rFonts w:ascii="Times" w:hAnsi="Times"/>
                      <w:sz w:val="20"/>
                      <w:szCs w:val="20"/>
                    </w:rPr>
                  </w:pPr>
                  <w:r w:rsidRPr="001A3664">
                    <w:rPr>
                      <w:rFonts w:ascii="Times" w:hAnsi="Times"/>
                      <w:sz w:val="20"/>
                      <w:szCs w:val="20"/>
                    </w:rPr>
                    <w:t xml:space="preserve">Very accessible (1), accessible (.667), inaccessible (.333), Very Inaccessible (0) </w:t>
                  </w:r>
                </w:p>
              </w:tc>
              <w:tc>
                <w:tcPr>
                  <w:tcW w:w="5653" w:type="dxa"/>
                  <w:tcBorders>
                    <w:top w:val="nil"/>
                    <w:left w:val="nil"/>
                    <w:bottom w:val="single" w:sz="8" w:space="0" w:color="auto"/>
                    <w:right w:val="nil"/>
                  </w:tcBorders>
                  <w:tcMar>
                    <w:top w:w="0" w:type="dxa"/>
                    <w:left w:w="108" w:type="dxa"/>
                    <w:bottom w:w="0" w:type="dxa"/>
                    <w:right w:w="108" w:type="dxa"/>
                  </w:tcMar>
                  <w:vAlign w:val="center"/>
                  <w:hideMark/>
                </w:tcPr>
                <w:p w:rsidR="001A3664" w:rsidRPr="001A3664" w:rsidRDefault="001A3664" w:rsidP="00DA4ED7">
                  <w:pPr>
                    <w:spacing w:before="100" w:beforeAutospacing="1" w:after="100" w:afterAutospacing="1" w:line="64" w:lineRule="atLeast"/>
                    <w:rPr>
                      <w:rFonts w:ascii="Times" w:hAnsi="Times"/>
                      <w:sz w:val="20"/>
                      <w:szCs w:val="20"/>
                    </w:rPr>
                  </w:pPr>
                  <w:r w:rsidRPr="001A3664">
                    <w:rPr>
                      <w:rFonts w:ascii="Times" w:hAnsi="Times"/>
                      <w:sz w:val="20"/>
                      <w:szCs w:val="20"/>
                    </w:rPr>
                    <w:t xml:space="preserve">Please choose the statement that is closest to your views on how accessible the following information is in your country: - Transcripts of administrative </w:t>
                  </w:r>
                  <w:proofErr w:type="gramStart"/>
                  <w:r w:rsidRPr="001A3664">
                    <w:rPr>
                      <w:rFonts w:ascii="Times" w:hAnsi="Times"/>
                      <w:sz w:val="20"/>
                      <w:szCs w:val="20"/>
                    </w:rPr>
                    <w:t xml:space="preserve">proceedings    </w:t>
                  </w:r>
                  <w:proofErr w:type="gramEnd"/>
                </w:p>
              </w:tc>
            </w:tr>
          </w:tbl>
          <w:p w:rsidR="001A3664" w:rsidRPr="001A3664" w:rsidRDefault="001A3664" w:rsidP="001A3664">
            <w:pPr>
              <w:rPr>
                <w:rFonts w:ascii="Times" w:eastAsia="Times New Roman" w:hAnsi="Times"/>
                <w:sz w:val="20"/>
                <w:szCs w:val="20"/>
              </w:rPr>
            </w:pPr>
            <w:bookmarkStart w:id="0" w:name="_GoBack"/>
            <w:bookmarkEnd w:id="0"/>
          </w:p>
        </w:tc>
      </w:tr>
    </w:tbl>
    <w:p w:rsidR="00B2543F" w:rsidRDefault="00B2543F"/>
    <w:sectPr w:rsidR="00B2543F" w:rsidSect="003F6648">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3664"/>
    <w:rsid w:val="001A3664"/>
    <w:rsid w:val="003F6648"/>
    <w:rsid w:val="008628B0"/>
    <w:rsid w:val="00B254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BF1291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paragraph" w:styleId="Heading2">
    <w:name w:val="heading 2"/>
    <w:basedOn w:val="Normal"/>
    <w:link w:val="Heading2Char"/>
    <w:uiPriority w:val="9"/>
    <w:qFormat/>
    <w:rsid w:val="001A3664"/>
    <w:pPr>
      <w:spacing w:before="100" w:beforeAutospacing="1" w:after="100" w:afterAutospacing="1"/>
      <w:outlineLvl w:val="1"/>
    </w:pPr>
    <w:rPr>
      <w:rFonts w:ascii="Times" w:hAnsi="Times"/>
      <w:b/>
      <w:bCs/>
      <w:sz w:val="36"/>
      <w:szCs w:val="36"/>
    </w:rPr>
  </w:style>
  <w:style w:type="paragraph" w:styleId="Heading3">
    <w:name w:val="heading 3"/>
    <w:basedOn w:val="Normal"/>
    <w:link w:val="Heading3Char"/>
    <w:uiPriority w:val="9"/>
    <w:qFormat/>
    <w:rsid w:val="001A3664"/>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A3664"/>
    <w:rPr>
      <w:rFonts w:ascii="Times" w:hAnsi="Times"/>
      <w:b/>
      <w:bCs/>
      <w:sz w:val="36"/>
      <w:szCs w:val="36"/>
      <w:lang w:eastAsia="en-US"/>
    </w:rPr>
  </w:style>
  <w:style w:type="character" w:customStyle="1" w:styleId="Heading3Char">
    <w:name w:val="Heading 3 Char"/>
    <w:basedOn w:val="DefaultParagraphFont"/>
    <w:link w:val="Heading3"/>
    <w:uiPriority w:val="9"/>
    <w:rsid w:val="001A3664"/>
    <w:rPr>
      <w:rFonts w:ascii="Times" w:hAnsi="Times"/>
      <w:b/>
      <w:bCs/>
      <w:sz w:val="27"/>
      <w:szCs w:val="27"/>
      <w:lang w:eastAsia="en-US"/>
    </w:rPr>
  </w:style>
  <w:style w:type="character" w:customStyle="1" w:styleId="ho">
    <w:name w:val="ho"/>
    <w:basedOn w:val="DefaultParagraphFont"/>
    <w:rsid w:val="001A3664"/>
  </w:style>
  <w:style w:type="character" w:customStyle="1" w:styleId="gd">
    <w:name w:val="gd"/>
    <w:basedOn w:val="DefaultParagraphFont"/>
    <w:rsid w:val="001A3664"/>
  </w:style>
  <w:style w:type="character" w:customStyle="1" w:styleId="g3">
    <w:name w:val="g3"/>
    <w:basedOn w:val="DefaultParagraphFont"/>
    <w:rsid w:val="001A3664"/>
  </w:style>
  <w:style w:type="character" w:styleId="Hyperlink">
    <w:name w:val="Hyperlink"/>
    <w:basedOn w:val="DefaultParagraphFont"/>
    <w:uiPriority w:val="99"/>
    <w:semiHidden/>
    <w:unhideWhenUsed/>
    <w:rsid w:val="001A3664"/>
    <w:rPr>
      <w:color w:val="0000FF"/>
      <w:u w:val="single"/>
    </w:rPr>
  </w:style>
  <w:style w:type="character" w:customStyle="1" w:styleId="go">
    <w:name w:val="go"/>
    <w:basedOn w:val="DefaultParagraphFont"/>
    <w:rsid w:val="001A3664"/>
  </w:style>
  <w:style w:type="character" w:customStyle="1" w:styleId="hb">
    <w:name w:val="hb"/>
    <w:basedOn w:val="DefaultParagraphFont"/>
    <w:rsid w:val="001A3664"/>
  </w:style>
  <w:style w:type="character" w:customStyle="1" w:styleId="g2">
    <w:name w:val="g2"/>
    <w:basedOn w:val="DefaultParagraphFont"/>
    <w:rsid w:val="001A3664"/>
  </w:style>
  <w:style w:type="character" w:customStyle="1" w:styleId="aqj">
    <w:name w:val="aqj"/>
    <w:basedOn w:val="DefaultParagraphFont"/>
    <w:rsid w:val="001A3664"/>
  </w:style>
  <w:style w:type="character" w:customStyle="1" w:styleId="ams">
    <w:name w:val="ams"/>
    <w:basedOn w:val="DefaultParagraphFont"/>
    <w:rsid w:val="001A3664"/>
  </w:style>
  <w:style w:type="character" w:customStyle="1" w:styleId="l8">
    <w:name w:val="l8"/>
    <w:basedOn w:val="DefaultParagraphFont"/>
    <w:rsid w:val="001A3664"/>
  </w:style>
  <w:style w:type="paragraph" w:styleId="BalloonText">
    <w:name w:val="Balloon Text"/>
    <w:basedOn w:val="Normal"/>
    <w:link w:val="BalloonTextChar"/>
    <w:uiPriority w:val="99"/>
    <w:semiHidden/>
    <w:unhideWhenUsed/>
    <w:rsid w:val="001A366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A3664"/>
    <w:rPr>
      <w:rFonts w:ascii="Lucida Grande" w:hAnsi="Lucida Grande" w:cs="Lucida Grande"/>
      <w:sz w:val="18"/>
      <w:szCs w:val="18"/>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paragraph" w:styleId="Heading2">
    <w:name w:val="heading 2"/>
    <w:basedOn w:val="Normal"/>
    <w:link w:val="Heading2Char"/>
    <w:uiPriority w:val="9"/>
    <w:qFormat/>
    <w:rsid w:val="001A3664"/>
    <w:pPr>
      <w:spacing w:before="100" w:beforeAutospacing="1" w:after="100" w:afterAutospacing="1"/>
      <w:outlineLvl w:val="1"/>
    </w:pPr>
    <w:rPr>
      <w:rFonts w:ascii="Times" w:hAnsi="Times"/>
      <w:b/>
      <w:bCs/>
      <w:sz w:val="36"/>
      <w:szCs w:val="36"/>
    </w:rPr>
  </w:style>
  <w:style w:type="paragraph" w:styleId="Heading3">
    <w:name w:val="heading 3"/>
    <w:basedOn w:val="Normal"/>
    <w:link w:val="Heading3Char"/>
    <w:uiPriority w:val="9"/>
    <w:qFormat/>
    <w:rsid w:val="001A3664"/>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A3664"/>
    <w:rPr>
      <w:rFonts w:ascii="Times" w:hAnsi="Times"/>
      <w:b/>
      <w:bCs/>
      <w:sz w:val="36"/>
      <w:szCs w:val="36"/>
      <w:lang w:eastAsia="en-US"/>
    </w:rPr>
  </w:style>
  <w:style w:type="character" w:customStyle="1" w:styleId="Heading3Char">
    <w:name w:val="Heading 3 Char"/>
    <w:basedOn w:val="DefaultParagraphFont"/>
    <w:link w:val="Heading3"/>
    <w:uiPriority w:val="9"/>
    <w:rsid w:val="001A3664"/>
    <w:rPr>
      <w:rFonts w:ascii="Times" w:hAnsi="Times"/>
      <w:b/>
      <w:bCs/>
      <w:sz w:val="27"/>
      <w:szCs w:val="27"/>
      <w:lang w:eastAsia="en-US"/>
    </w:rPr>
  </w:style>
  <w:style w:type="character" w:customStyle="1" w:styleId="ho">
    <w:name w:val="ho"/>
    <w:basedOn w:val="DefaultParagraphFont"/>
    <w:rsid w:val="001A3664"/>
  </w:style>
  <w:style w:type="character" w:customStyle="1" w:styleId="gd">
    <w:name w:val="gd"/>
    <w:basedOn w:val="DefaultParagraphFont"/>
    <w:rsid w:val="001A3664"/>
  </w:style>
  <w:style w:type="character" w:customStyle="1" w:styleId="g3">
    <w:name w:val="g3"/>
    <w:basedOn w:val="DefaultParagraphFont"/>
    <w:rsid w:val="001A3664"/>
  </w:style>
  <w:style w:type="character" w:styleId="Hyperlink">
    <w:name w:val="Hyperlink"/>
    <w:basedOn w:val="DefaultParagraphFont"/>
    <w:uiPriority w:val="99"/>
    <w:semiHidden/>
    <w:unhideWhenUsed/>
    <w:rsid w:val="001A3664"/>
    <w:rPr>
      <w:color w:val="0000FF"/>
      <w:u w:val="single"/>
    </w:rPr>
  </w:style>
  <w:style w:type="character" w:customStyle="1" w:styleId="go">
    <w:name w:val="go"/>
    <w:basedOn w:val="DefaultParagraphFont"/>
    <w:rsid w:val="001A3664"/>
  </w:style>
  <w:style w:type="character" w:customStyle="1" w:styleId="hb">
    <w:name w:val="hb"/>
    <w:basedOn w:val="DefaultParagraphFont"/>
    <w:rsid w:val="001A3664"/>
  </w:style>
  <w:style w:type="character" w:customStyle="1" w:styleId="g2">
    <w:name w:val="g2"/>
    <w:basedOn w:val="DefaultParagraphFont"/>
    <w:rsid w:val="001A3664"/>
  </w:style>
  <w:style w:type="character" w:customStyle="1" w:styleId="aqj">
    <w:name w:val="aqj"/>
    <w:basedOn w:val="DefaultParagraphFont"/>
    <w:rsid w:val="001A3664"/>
  </w:style>
  <w:style w:type="character" w:customStyle="1" w:styleId="ams">
    <w:name w:val="ams"/>
    <w:basedOn w:val="DefaultParagraphFont"/>
    <w:rsid w:val="001A3664"/>
  </w:style>
  <w:style w:type="character" w:customStyle="1" w:styleId="l8">
    <w:name w:val="l8"/>
    <w:basedOn w:val="DefaultParagraphFont"/>
    <w:rsid w:val="001A3664"/>
  </w:style>
  <w:style w:type="paragraph" w:styleId="BalloonText">
    <w:name w:val="Balloon Text"/>
    <w:basedOn w:val="Normal"/>
    <w:link w:val="BalloonTextChar"/>
    <w:uiPriority w:val="99"/>
    <w:semiHidden/>
    <w:unhideWhenUsed/>
    <w:rsid w:val="001A366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A3664"/>
    <w:rPr>
      <w:rFonts w:ascii="Lucida Grande" w:hAnsi="Lucida Grande" w:cs="Lucida Grande"/>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6007757">
      <w:bodyDiv w:val="1"/>
      <w:marLeft w:val="0"/>
      <w:marRight w:val="0"/>
      <w:marTop w:val="0"/>
      <w:marBottom w:val="0"/>
      <w:divBdr>
        <w:top w:val="none" w:sz="0" w:space="0" w:color="auto"/>
        <w:left w:val="none" w:sz="0" w:space="0" w:color="auto"/>
        <w:bottom w:val="none" w:sz="0" w:space="0" w:color="auto"/>
        <w:right w:val="none" w:sz="0" w:space="0" w:color="auto"/>
      </w:divBdr>
      <w:divsChild>
        <w:div w:id="1198810059">
          <w:marLeft w:val="0"/>
          <w:marRight w:val="0"/>
          <w:marTop w:val="0"/>
          <w:marBottom w:val="0"/>
          <w:divBdr>
            <w:top w:val="none" w:sz="0" w:space="0" w:color="auto"/>
            <w:left w:val="none" w:sz="0" w:space="0" w:color="auto"/>
            <w:bottom w:val="none" w:sz="0" w:space="0" w:color="auto"/>
            <w:right w:val="none" w:sz="0" w:space="0" w:color="auto"/>
          </w:divBdr>
          <w:divsChild>
            <w:div w:id="1267805936">
              <w:marLeft w:val="0"/>
              <w:marRight w:val="0"/>
              <w:marTop w:val="0"/>
              <w:marBottom w:val="0"/>
              <w:divBdr>
                <w:top w:val="none" w:sz="0" w:space="0" w:color="auto"/>
                <w:left w:val="none" w:sz="0" w:space="0" w:color="auto"/>
                <w:bottom w:val="none" w:sz="0" w:space="0" w:color="auto"/>
                <w:right w:val="none" w:sz="0" w:space="0" w:color="auto"/>
              </w:divBdr>
              <w:divsChild>
                <w:div w:id="1790735634">
                  <w:marLeft w:val="0"/>
                  <w:marRight w:val="0"/>
                  <w:marTop w:val="0"/>
                  <w:marBottom w:val="0"/>
                  <w:divBdr>
                    <w:top w:val="none" w:sz="0" w:space="0" w:color="auto"/>
                    <w:left w:val="none" w:sz="0" w:space="0" w:color="auto"/>
                    <w:bottom w:val="none" w:sz="0" w:space="0" w:color="auto"/>
                    <w:right w:val="none" w:sz="0" w:space="0" w:color="auto"/>
                  </w:divBdr>
                  <w:divsChild>
                    <w:div w:id="206813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0465970">
          <w:marLeft w:val="0"/>
          <w:marRight w:val="0"/>
          <w:marTop w:val="0"/>
          <w:marBottom w:val="0"/>
          <w:divBdr>
            <w:top w:val="none" w:sz="0" w:space="0" w:color="auto"/>
            <w:left w:val="none" w:sz="0" w:space="0" w:color="auto"/>
            <w:bottom w:val="none" w:sz="0" w:space="0" w:color="auto"/>
            <w:right w:val="none" w:sz="0" w:space="0" w:color="auto"/>
          </w:divBdr>
          <w:divsChild>
            <w:div w:id="954479140">
              <w:marLeft w:val="0"/>
              <w:marRight w:val="0"/>
              <w:marTop w:val="0"/>
              <w:marBottom w:val="0"/>
              <w:divBdr>
                <w:top w:val="none" w:sz="0" w:space="0" w:color="auto"/>
                <w:left w:val="none" w:sz="0" w:space="0" w:color="auto"/>
                <w:bottom w:val="none" w:sz="0" w:space="0" w:color="auto"/>
                <w:right w:val="none" w:sz="0" w:space="0" w:color="auto"/>
              </w:divBdr>
              <w:divsChild>
                <w:div w:id="240800769">
                  <w:marLeft w:val="0"/>
                  <w:marRight w:val="0"/>
                  <w:marTop w:val="0"/>
                  <w:marBottom w:val="0"/>
                  <w:divBdr>
                    <w:top w:val="none" w:sz="0" w:space="0" w:color="auto"/>
                    <w:left w:val="none" w:sz="0" w:space="0" w:color="auto"/>
                    <w:bottom w:val="none" w:sz="0" w:space="0" w:color="auto"/>
                    <w:right w:val="none" w:sz="0" w:space="0" w:color="auto"/>
                  </w:divBdr>
                  <w:divsChild>
                    <w:div w:id="438725224">
                      <w:marLeft w:val="0"/>
                      <w:marRight w:val="0"/>
                      <w:marTop w:val="0"/>
                      <w:marBottom w:val="0"/>
                      <w:divBdr>
                        <w:top w:val="none" w:sz="0" w:space="0" w:color="auto"/>
                        <w:left w:val="none" w:sz="0" w:space="0" w:color="auto"/>
                        <w:bottom w:val="none" w:sz="0" w:space="0" w:color="auto"/>
                        <w:right w:val="none" w:sz="0" w:space="0" w:color="auto"/>
                      </w:divBdr>
                      <w:divsChild>
                        <w:div w:id="386294561">
                          <w:marLeft w:val="0"/>
                          <w:marRight w:val="0"/>
                          <w:marTop w:val="0"/>
                          <w:marBottom w:val="0"/>
                          <w:divBdr>
                            <w:top w:val="none" w:sz="0" w:space="0" w:color="auto"/>
                            <w:left w:val="none" w:sz="0" w:space="0" w:color="auto"/>
                            <w:bottom w:val="none" w:sz="0" w:space="0" w:color="auto"/>
                            <w:right w:val="none" w:sz="0" w:space="0" w:color="auto"/>
                          </w:divBdr>
                          <w:divsChild>
                            <w:div w:id="1328091091">
                              <w:marLeft w:val="0"/>
                              <w:marRight w:val="0"/>
                              <w:marTop w:val="0"/>
                              <w:marBottom w:val="0"/>
                              <w:divBdr>
                                <w:top w:val="none" w:sz="0" w:space="0" w:color="auto"/>
                                <w:left w:val="none" w:sz="0" w:space="0" w:color="auto"/>
                                <w:bottom w:val="none" w:sz="0" w:space="0" w:color="auto"/>
                                <w:right w:val="none" w:sz="0" w:space="0" w:color="auto"/>
                              </w:divBdr>
                              <w:divsChild>
                                <w:div w:id="1936396181">
                                  <w:marLeft w:val="0"/>
                                  <w:marRight w:val="0"/>
                                  <w:marTop w:val="0"/>
                                  <w:marBottom w:val="0"/>
                                  <w:divBdr>
                                    <w:top w:val="none" w:sz="0" w:space="0" w:color="auto"/>
                                    <w:left w:val="none" w:sz="0" w:space="0" w:color="auto"/>
                                    <w:bottom w:val="none" w:sz="0" w:space="0" w:color="auto"/>
                                    <w:right w:val="none" w:sz="0" w:space="0" w:color="auto"/>
                                  </w:divBdr>
                                  <w:divsChild>
                                    <w:div w:id="621378171">
                                      <w:marLeft w:val="0"/>
                                      <w:marRight w:val="0"/>
                                      <w:marTop w:val="0"/>
                                      <w:marBottom w:val="0"/>
                                      <w:divBdr>
                                        <w:top w:val="none" w:sz="0" w:space="0" w:color="auto"/>
                                        <w:left w:val="none" w:sz="0" w:space="0" w:color="auto"/>
                                        <w:bottom w:val="none" w:sz="0" w:space="0" w:color="auto"/>
                                        <w:right w:val="none" w:sz="0" w:space="0" w:color="auto"/>
                                      </w:divBdr>
                                      <w:divsChild>
                                        <w:div w:id="1936135127">
                                          <w:marLeft w:val="0"/>
                                          <w:marRight w:val="0"/>
                                          <w:marTop w:val="0"/>
                                          <w:marBottom w:val="0"/>
                                          <w:divBdr>
                                            <w:top w:val="none" w:sz="0" w:space="0" w:color="auto"/>
                                            <w:left w:val="none" w:sz="0" w:space="0" w:color="auto"/>
                                            <w:bottom w:val="none" w:sz="0" w:space="0" w:color="auto"/>
                                            <w:right w:val="none" w:sz="0" w:space="0" w:color="auto"/>
                                          </w:divBdr>
                                          <w:divsChild>
                                            <w:div w:id="1801067399">
                                              <w:marLeft w:val="0"/>
                                              <w:marRight w:val="0"/>
                                              <w:marTop w:val="0"/>
                                              <w:marBottom w:val="0"/>
                                              <w:divBdr>
                                                <w:top w:val="none" w:sz="0" w:space="0" w:color="auto"/>
                                                <w:left w:val="none" w:sz="0" w:space="0" w:color="auto"/>
                                                <w:bottom w:val="none" w:sz="0" w:space="0" w:color="auto"/>
                                                <w:right w:val="none" w:sz="0" w:space="0" w:color="auto"/>
                                              </w:divBdr>
                                              <w:divsChild>
                                                <w:div w:id="234047499">
                                                  <w:marLeft w:val="0"/>
                                                  <w:marRight w:val="0"/>
                                                  <w:marTop w:val="0"/>
                                                  <w:marBottom w:val="0"/>
                                                  <w:divBdr>
                                                    <w:top w:val="none" w:sz="0" w:space="0" w:color="auto"/>
                                                    <w:left w:val="none" w:sz="0" w:space="0" w:color="auto"/>
                                                    <w:bottom w:val="none" w:sz="0" w:space="0" w:color="auto"/>
                                                    <w:right w:val="none" w:sz="0" w:space="0" w:color="auto"/>
                                                  </w:divBdr>
                                                </w:div>
                                              </w:divsChild>
                                            </w:div>
                                            <w:div w:id="1634410157">
                                              <w:marLeft w:val="0"/>
                                              <w:marRight w:val="0"/>
                                              <w:marTop w:val="0"/>
                                              <w:marBottom w:val="0"/>
                                              <w:divBdr>
                                                <w:top w:val="none" w:sz="0" w:space="0" w:color="auto"/>
                                                <w:left w:val="none" w:sz="0" w:space="0" w:color="auto"/>
                                                <w:bottom w:val="none" w:sz="0" w:space="0" w:color="auto"/>
                                                <w:right w:val="none" w:sz="0" w:space="0" w:color="auto"/>
                                              </w:divBdr>
                                              <w:divsChild>
                                                <w:div w:id="1763914221">
                                                  <w:marLeft w:val="0"/>
                                                  <w:marRight w:val="0"/>
                                                  <w:marTop w:val="0"/>
                                                  <w:marBottom w:val="0"/>
                                                  <w:divBdr>
                                                    <w:top w:val="none" w:sz="0" w:space="0" w:color="auto"/>
                                                    <w:left w:val="none" w:sz="0" w:space="0" w:color="auto"/>
                                                    <w:bottom w:val="none" w:sz="0" w:space="0" w:color="auto"/>
                                                    <w:right w:val="none" w:sz="0" w:space="0" w:color="auto"/>
                                                  </w:divBdr>
                                                  <w:divsChild>
                                                    <w:div w:id="136997090">
                                                      <w:marLeft w:val="0"/>
                                                      <w:marRight w:val="0"/>
                                                      <w:marTop w:val="0"/>
                                                      <w:marBottom w:val="0"/>
                                                      <w:divBdr>
                                                        <w:top w:val="none" w:sz="0" w:space="0" w:color="auto"/>
                                                        <w:left w:val="none" w:sz="0" w:space="0" w:color="auto"/>
                                                        <w:bottom w:val="none" w:sz="0" w:space="0" w:color="auto"/>
                                                        <w:right w:val="none" w:sz="0" w:space="0" w:color="auto"/>
                                                      </w:divBdr>
                                                    </w:div>
                                                    <w:div w:id="1343120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50741277">
                      <w:marLeft w:val="0"/>
                      <w:marRight w:val="0"/>
                      <w:marTop w:val="0"/>
                      <w:marBottom w:val="0"/>
                      <w:divBdr>
                        <w:top w:val="none" w:sz="0" w:space="0" w:color="auto"/>
                        <w:left w:val="none" w:sz="0" w:space="0" w:color="auto"/>
                        <w:bottom w:val="none" w:sz="0" w:space="0" w:color="auto"/>
                        <w:right w:val="none" w:sz="0" w:space="0" w:color="auto"/>
                      </w:divBdr>
                      <w:divsChild>
                        <w:div w:id="477185535">
                          <w:marLeft w:val="0"/>
                          <w:marRight w:val="0"/>
                          <w:marTop w:val="0"/>
                          <w:marBottom w:val="0"/>
                          <w:divBdr>
                            <w:top w:val="none" w:sz="0" w:space="0" w:color="auto"/>
                            <w:left w:val="none" w:sz="0" w:space="0" w:color="auto"/>
                            <w:bottom w:val="none" w:sz="0" w:space="0" w:color="auto"/>
                            <w:right w:val="none" w:sz="0" w:space="0" w:color="auto"/>
                          </w:divBdr>
                          <w:divsChild>
                            <w:div w:id="1352798657">
                              <w:marLeft w:val="0"/>
                              <w:marRight w:val="0"/>
                              <w:marTop w:val="0"/>
                              <w:marBottom w:val="0"/>
                              <w:divBdr>
                                <w:top w:val="none" w:sz="0" w:space="0" w:color="auto"/>
                                <w:left w:val="none" w:sz="0" w:space="0" w:color="auto"/>
                                <w:bottom w:val="none" w:sz="0" w:space="0" w:color="auto"/>
                                <w:right w:val="none" w:sz="0" w:space="0" w:color="auto"/>
                              </w:divBdr>
                              <w:divsChild>
                                <w:div w:id="1882816403">
                                  <w:marLeft w:val="0"/>
                                  <w:marRight w:val="0"/>
                                  <w:marTop w:val="0"/>
                                  <w:marBottom w:val="0"/>
                                  <w:divBdr>
                                    <w:top w:val="none" w:sz="0" w:space="0" w:color="auto"/>
                                    <w:left w:val="none" w:sz="0" w:space="0" w:color="auto"/>
                                    <w:bottom w:val="none" w:sz="0" w:space="0" w:color="auto"/>
                                    <w:right w:val="none" w:sz="0" w:space="0" w:color="auto"/>
                                  </w:divBdr>
                                  <w:divsChild>
                                    <w:div w:id="1523744503">
                                      <w:marLeft w:val="0"/>
                                      <w:marRight w:val="0"/>
                                      <w:marTop w:val="0"/>
                                      <w:marBottom w:val="0"/>
                                      <w:divBdr>
                                        <w:top w:val="none" w:sz="0" w:space="0" w:color="auto"/>
                                        <w:left w:val="none" w:sz="0" w:space="0" w:color="auto"/>
                                        <w:bottom w:val="none" w:sz="0" w:space="0" w:color="auto"/>
                                        <w:right w:val="none" w:sz="0" w:space="0" w:color="auto"/>
                                      </w:divBdr>
                                      <w:divsChild>
                                        <w:div w:id="668951348">
                                          <w:marLeft w:val="0"/>
                                          <w:marRight w:val="0"/>
                                          <w:marTop w:val="0"/>
                                          <w:marBottom w:val="0"/>
                                          <w:divBdr>
                                            <w:top w:val="none" w:sz="0" w:space="0" w:color="auto"/>
                                            <w:left w:val="none" w:sz="0" w:space="0" w:color="auto"/>
                                            <w:bottom w:val="none" w:sz="0" w:space="0" w:color="auto"/>
                                            <w:right w:val="none" w:sz="0" w:space="0" w:color="auto"/>
                                          </w:divBdr>
                                          <w:divsChild>
                                            <w:div w:id="1070615652">
                                              <w:marLeft w:val="0"/>
                                              <w:marRight w:val="0"/>
                                              <w:marTop w:val="0"/>
                                              <w:marBottom w:val="0"/>
                                              <w:divBdr>
                                                <w:top w:val="none" w:sz="0" w:space="0" w:color="auto"/>
                                                <w:left w:val="none" w:sz="0" w:space="0" w:color="auto"/>
                                                <w:bottom w:val="none" w:sz="0" w:space="0" w:color="auto"/>
                                                <w:right w:val="none" w:sz="0" w:space="0" w:color="auto"/>
                                              </w:divBdr>
                                              <w:divsChild>
                                                <w:div w:id="1026491607">
                                                  <w:marLeft w:val="0"/>
                                                  <w:marRight w:val="0"/>
                                                  <w:marTop w:val="0"/>
                                                  <w:marBottom w:val="0"/>
                                                  <w:divBdr>
                                                    <w:top w:val="none" w:sz="0" w:space="0" w:color="auto"/>
                                                    <w:left w:val="none" w:sz="0" w:space="0" w:color="auto"/>
                                                    <w:bottom w:val="none" w:sz="0" w:space="0" w:color="auto"/>
                                                    <w:right w:val="none" w:sz="0" w:space="0" w:color="auto"/>
                                                  </w:divBdr>
                                                </w:div>
                                              </w:divsChild>
                                            </w:div>
                                            <w:div w:id="71631192">
                                              <w:marLeft w:val="0"/>
                                              <w:marRight w:val="0"/>
                                              <w:marTop w:val="0"/>
                                              <w:marBottom w:val="0"/>
                                              <w:divBdr>
                                                <w:top w:val="none" w:sz="0" w:space="0" w:color="auto"/>
                                                <w:left w:val="none" w:sz="0" w:space="0" w:color="auto"/>
                                                <w:bottom w:val="none" w:sz="0" w:space="0" w:color="auto"/>
                                                <w:right w:val="none" w:sz="0" w:space="0" w:color="auto"/>
                                              </w:divBdr>
                                              <w:divsChild>
                                                <w:div w:id="1286351648">
                                                  <w:marLeft w:val="0"/>
                                                  <w:marRight w:val="0"/>
                                                  <w:marTop w:val="0"/>
                                                  <w:marBottom w:val="0"/>
                                                  <w:divBdr>
                                                    <w:top w:val="none" w:sz="0" w:space="0" w:color="auto"/>
                                                    <w:left w:val="none" w:sz="0" w:space="0" w:color="auto"/>
                                                    <w:bottom w:val="none" w:sz="0" w:space="0" w:color="auto"/>
                                                    <w:right w:val="none" w:sz="0" w:space="0" w:color="auto"/>
                                                  </w:divBdr>
                                                  <w:divsChild>
                                                    <w:div w:id="207108213">
                                                      <w:marLeft w:val="0"/>
                                                      <w:marRight w:val="0"/>
                                                      <w:marTop w:val="0"/>
                                                      <w:marBottom w:val="0"/>
                                                      <w:divBdr>
                                                        <w:top w:val="none" w:sz="0" w:space="0" w:color="auto"/>
                                                        <w:left w:val="none" w:sz="0" w:space="0" w:color="auto"/>
                                                        <w:bottom w:val="none" w:sz="0" w:space="0" w:color="auto"/>
                                                        <w:right w:val="none" w:sz="0" w:space="0" w:color="auto"/>
                                                      </w:divBdr>
                                                      <w:divsChild>
                                                        <w:div w:id="205877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67967094">
          <w:marLeft w:val="0"/>
          <w:marRight w:val="0"/>
          <w:marTop w:val="0"/>
          <w:marBottom w:val="0"/>
          <w:divBdr>
            <w:top w:val="none" w:sz="0" w:space="0" w:color="auto"/>
            <w:left w:val="none" w:sz="0" w:space="0" w:color="auto"/>
            <w:bottom w:val="none" w:sz="0" w:space="0" w:color="auto"/>
            <w:right w:val="none" w:sz="0" w:space="0" w:color="auto"/>
          </w:divBdr>
          <w:divsChild>
            <w:div w:id="1123036101">
              <w:marLeft w:val="0"/>
              <w:marRight w:val="0"/>
              <w:marTop w:val="0"/>
              <w:marBottom w:val="0"/>
              <w:divBdr>
                <w:top w:val="none" w:sz="0" w:space="0" w:color="auto"/>
                <w:left w:val="none" w:sz="0" w:space="0" w:color="auto"/>
                <w:bottom w:val="none" w:sz="0" w:space="0" w:color="auto"/>
                <w:right w:val="none" w:sz="0" w:space="0" w:color="auto"/>
              </w:divBdr>
            </w:div>
            <w:div w:id="726034717">
              <w:marLeft w:val="0"/>
              <w:marRight w:val="0"/>
              <w:marTop w:val="0"/>
              <w:marBottom w:val="0"/>
              <w:divBdr>
                <w:top w:val="none" w:sz="0" w:space="0" w:color="auto"/>
                <w:left w:val="none" w:sz="0" w:space="0" w:color="auto"/>
                <w:bottom w:val="none" w:sz="0" w:space="0" w:color="auto"/>
                <w:right w:val="none" w:sz="0" w:space="0" w:color="auto"/>
              </w:divBdr>
            </w:div>
          </w:divsChild>
        </w:div>
        <w:div w:id="2055082379">
          <w:marLeft w:val="0"/>
          <w:marRight w:val="0"/>
          <w:marTop w:val="0"/>
          <w:marBottom w:val="0"/>
          <w:divBdr>
            <w:top w:val="none" w:sz="0" w:space="0" w:color="auto"/>
            <w:left w:val="none" w:sz="0" w:space="0" w:color="auto"/>
            <w:bottom w:val="none" w:sz="0" w:space="0" w:color="auto"/>
            <w:right w:val="none" w:sz="0" w:space="0" w:color="auto"/>
          </w:divBdr>
          <w:divsChild>
            <w:div w:id="2004580333">
              <w:marLeft w:val="0"/>
              <w:marRight w:val="0"/>
              <w:marTop w:val="0"/>
              <w:marBottom w:val="0"/>
              <w:divBdr>
                <w:top w:val="none" w:sz="0" w:space="0" w:color="auto"/>
                <w:left w:val="none" w:sz="0" w:space="0" w:color="auto"/>
                <w:bottom w:val="none" w:sz="0" w:space="0" w:color="auto"/>
                <w:right w:val="none" w:sz="0" w:space="0" w:color="auto"/>
              </w:divBdr>
              <w:divsChild>
                <w:div w:id="1650206315">
                  <w:marLeft w:val="0"/>
                  <w:marRight w:val="0"/>
                  <w:marTop w:val="0"/>
                  <w:marBottom w:val="0"/>
                  <w:divBdr>
                    <w:top w:val="none" w:sz="0" w:space="0" w:color="auto"/>
                    <w:left w:val="none" w:sz="0" w:space="0" w:color="auto"/>
                    <w:bottom w:val="none" w:sz="0" w:space="0" w:color="auto"/>
                    <w:right w:val="none" w:sz="0" w:space="0" w:color="auto"/>
                  </w:divBdr>
                  <w:divsChild>
                    <w:div w:id="1164588579">
                      <w:marLeft w:val="0"/>
                      <w:marRight w:val="0"/>
                      <w:marTop w:val="0"/>
                      <w:marBottom w:val="0"/>
                      <w:divBdr>
                        <w:top w:val="none" w:sz="0" w:space="0" w:color="auto"/>
                        <w:left w:val="none" w:sz="0" w:space="0" w:color="auto"/>
                        <w:bottom w:val="none" w:sz="0" w:space="0" w:color="auto"/>
                        <w:right w:val="none" w:sz="0" w:space="0" w:color="auto"/>
                      </w:divBdr>
                      <w:divsChild>
                        <w:div w:id="1396975714">
                          <w:marLeft w:val="0"/>
                          <w:marRight w:val="0"/>
                          <w:marTop w:val="0"/>
                          <w:marBottom w:val="0"/>
                          <w:divBdr>
                            <w:top w:val="none" w:sz="0" w:space="0" w:color="auto"/>
                            <w:left w:val="none" w:sz="0" w:space="0" w:color="auto"/>
                            <w:bottom w:val="none" w:sz="0" w:space="0" w:color="auto"/>
                            <w:right w:val="none" w:sz="0" w:space="0" w:color="auto"/>
                          </w:divBdr>
                        </w:div>
                        <w:div w:id="220137608">
                          <w:marLeft w:val="0"/>
                          <w:marRight w:val="0"/>
                          <w:marTop w:val="0"/>
                          <w:marBottom w:val="0"/>
                          <w:divBdr>
                            <w:top w:val="none" w:sz="0" w:space="0" w:color="auto"/>
                            <w:left w:val="none" w:sz="0" w:space="0" w:color="auto"/>
                            <w:bottom w:val="none" w:sz="0" w:space="0" w:color="auto"/>
                            <w:right w:val="none" w:sz="0" w:space="0" w:color="auto"/>
                          </w:divBdr>
                          <w:divsChild>
                            <w:div w:id="1135026902">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 w:id="1854684031">
          <w:marLeft w:val="0"/>
          <w:marRight w:val="0"/>
          <w:marTop w:val="0"/>
          <w:marBottom w:val="0"/>
          <w:divBdr>
            <w:top w:val="none" w:sz="0" w:space="0" w:color="auto"/>
            <w:left w:val="none" w:sz="0" w:space="0" w:color="auto"/>
            <w:bottom w:val="none" w:sz="0" w:space="0" w:color="auto"/>
            <w:right w:val="none" w:sz="0" w:space="0" w:color="auto"/>
          </w:divBdr>
          <w:divsChild>
            <w:div w:id="234516978">
              <w:marLeft w:val="0"/>
              <w:marRight w:val="0"/>
              <w:marTop w:val="0"/>
              <w:marBottom w:val="0"/>
              <w:divBdr>
                <w:top w:val="none" w:sz="0" w:space="0" w:color="auto"/>
                <w:left w:val="none" w:sz="0" w:space="0" w:color="auto"/>
                <w:bottom w:val="none" w:sz="0" w:space="0" w:color="auto"/>
                <w:right w:val="none" w:sz="0" w:space="0" w:color="auto"/>
              </w:divBdr>
            </w:div>
          </w:divsChild>
        </w:div>
        <w:div w:id="408697174">
          <w:marLeft w:val="0"/>
          <w:marRight w:val="0"/>
          <w:marTop w:val="0"/>
          <w:marBottom w:val="0"/>
          <w:divBdr>
            <w:top w:val="none" w:sz="0" w:space="0" w:color="auto"/>
            <w:left w:val="none" w:sz="0" w:space="0" w:color="auto"/>
            <w:bottom w:val="none" w:sz="0" w:space="0" w:color="auto"/>
            <w:right w:val="none" w:sz="0" w:space="0" w:color="auto"/>
          </w:divBdr>
          <w:divsChild>
            <w:div w:id="247079312">
              <w:marLeft w:val="0"/>
              <w:marRight w:val="0"/>
              <w:marTop w:val="0"/>
              <w:marBottom w:val="0"/>
              <w:divBdr>
                <w:top w:val="none" w:sz="0" w:space="0" w:color="auto"/>
                <w:left w:val="none" w:sz="0" w:space="0" w:color="auto"/>
                <w:bottom w:val="none" w:sz="0" w:space="0" w:color="auto"/>
                <w:right w:val="none" w:sz="0" w:space="0" w:color="auto"/>
              </w:divBdr>
              <w:divsChild>
                <w:div w:id="945582799">
                  <w:marLeft w:val="0"/>
                  <w:marRight w:val="0"/>
                  <w:marTop w:val="0"/>
                  <w:marBottom w:val="0"/>
                  <w:divBdr>
                    <w:top w:val="none" w:sz="0" w:space="0" w:color="auto"/>
                    <w:left w:val="none" w:sz="0" w:space="0" w:color="auto"/>
                    <w:bottom w:val="none" w:sz="0" w:space="0" w:color="auto"/>
                    <w:right w:val="none" w:sz="0" w:space="0" w:color="auto"/>
                  </w:divBdr>
                  <w:divsChild>
                    <w:div w:id="2100717119">
                      <w:marLeft w:val="0"/>
                      <w:marRight w:val="0"/>
                      <w:marTop w:val="0"/>
                      <w:marBottom w:val="0"/>
                      <w:divBdr>
                        <w:top w:val="none" w:sz="0" w:space="0" w:color="auto"/>
                        <w:left w:val="none" w:sz="0" w:space="0" w:color="auto"/>
                        <w:bottom w:val="none" w:sz="0" w:space="0" w:color="auto"/>
                        <w:right w:val="none" w:sz="0" w:space="0" w:color="auto"/>
                      </w:divBdr>
                      <w:divsChild>
                        <w:div w:id="1585071295">
                          <w:marLeft w:val="0"/>
                          <w:marRight w:val="0"/>
                          <w:marTop w:val="0"/>
                          <w:marBottom w:val="0"/>
                          <w:divBdr>
                            <w:top w:val="none" w:sz="0" w:space="0" w:color="auto"/>
                            <w:left w:val="none" w:sz="0" w:space="0" w:color="auto"/>
                            <w:bottom w:val="none" w:sz="0" w:space="0" w:color="auto"/>
                            <w:right w:val="none" w:sz="0" w:space="0" w:color="auto"/>
                          </w:divBdr>
                          <w:divsChild>
                            <w:div w:id="1167400824">
                              <w:marLeft w:val="0"/>
                              <w:marRight w:val="0"/>
                              <w:marTop w:val="0"/>
                              <w:marBottom w:val="0"/>
                              <w:divBdr>
                                <w:top w:val="none" w:sz="0" w:space="0" w:color="auto"/>
                                <w:left w:val="none" w:sz="0" w:space="0" w:color="auto"/>
                                <w:bottom w:val="none" w:sz="0" w:space="0" w:color="auto"/>
                                <w:right w:val="none" w:sz="0" w:space="0" w:color="auto"/>
                              </w:divBdr>
                              <w:divsChild>
                                <w:div w:id="1338967532">
                                  <w:marLeft w:val="0"/>
                                  <w:marRight w:val="0"/>
                                  <w:marTop w:val="0"/>
                                  <w:marBottom w:val="0"/>
                                  <w:divBdr>
                                    <w:top w:val="none" w:sz="0" w:space="0" w:color="auto"/>
                                    <w:left w:val="none" w:sz="0" w:space="0" w:color="auto"/>
                                    <w:bottom w:val="none" w:sz="0" w:space="0" w:color="auto"/>
                                    <w:right w:val="none" w:sz="0" w:space="0" w:color="auto"/>
                                  </w:divBdr>
                                  <w:divsChild>
                                    <w:div w:id="1934700976">
                                      <w:marLeft w:val="0"/>
                                      <w:marRight w:val="0"/>
                                      <w:marTop w:val="0"/>
                                      <w:marBottom w:val="0"/>
                                      <w:divBdr>
                                        <w:top w:val="none" w:sz="0" w:space="0" w:color="auto"/>
                                        <w:left w:val="none" w:sz="0" w:space="0" w:color="auto"/>
                                        <w:bottom w:val="none" w:sz="0" w:space="0" w:color="auto"/>
                                        <w:right w:val="none" w:sz="0" w:space="0" w:color="auto"/>
                                      </w:divBdr>
                                      <w:divsChild>
                                        <w:div w:id="1149832496">
                                          <w:marLeft w:val="0"/>
                                          <w:marRight w:val="0"/>
                                          <w:marTop w:val="0"/>
                                          <w:marBottom w:val="0"/>
                                          <w:divBdr>
                                            <w:top w:val="none" w:sz="0" w:space="0" w:color="auto"/>
                                            <w:left w:val="none" w:sz="0" w:space="0" w:color="auto"/>
                                            <w:bottom w:val="none" w:sz="0" w:space="0" w:color="auto"/>
                                            <w:right w:val="none" w:sz="0" w:space="0" w:color="auto"/>
                                          </w:divBdr>
                                          <w:divsChild>
                                            <w:div w:id="256787943">
                                              <w:marLeft w:val="0"/>
                                              <w:marRight w:val="0"/>
                                              <w:marTop w:val="0"/>
                                              <w:marBottom w:val="0"/>
                                              <w:divBdr>
                                                <w:top w:val="none" w:sz="0" w:space="0" w:color="auto"/>
                                                <w:left w:val="none" w:sz="0" w:space="0" w:color="auto"/>
                                                <w:bottom w:val="none" w:sz="0" w:space="0" w:color="auto"/>
                                                <w:right w:val="none" w:sz="0" w:space="0" w:color="auto"/>
                                              </w:divBdr>
                                              <w:divsChild>
                                                <w:div w:id="1143884148">
                                                  <w:marLeft w:val="0"/>
                                                  <w:marRight w:val="0"/>
                                                  <w:marTop w:val="0"/>
                                                  <w:marBottom w:val="0"/>
                                                  <w:divBdr>
                                                    <w:top w:val="none" w:sz="0" w:space="0" w:color="auto"/>
                                                    <w:left w:val="none" w:sz="0" w:space="0" w:color="auto"/>
                                                    <w:bottom w:val="none" w:sz="0" w:space="0" w:color="auto"/>
                                                    <w:right w:val="none" w:sz="0" w:space="0" w:color="auto"/>
                                                  </w:divBdr>
                                                  <w:divsChild>
                                                    <w:div w:id="1834566412">
                                                      <w:marLeft w:val="0"/>
                                                      <w:marRight w:val="0"/>
                                                      <w:marTop w:val="0"/>
                                                      <w:marBottom w:val="0"/>
                                                      <w:divBdr>
                                                        <w:top w:val="none" w:sz="0" w:space="0" w:color="auto"/>
                                                        <w:left w:val="none" w:sz="0" w:space="0" w:color="auto"/>
                                                        <w:bottom w:val="none" w:sz="0" w:space="0" w:color="auto"/>
                                                        <w:right w:val="none" w:sz="0" w:space="0" w:color="auto"/>
                                                      </w:divBdr>
                                                      <w:divsChild>
                                                        <w:div w:id="100732561">
                                                          <w:marLeft w:val="0"/>
                                                          <w:marRight w:val="0"/>
                                                          <w:marTop w:val="0"/>
                                                          <w:marBottom w:val="0"/>
                                                          <w:divBdr>
                                                            <w:top w:val="none" w:sz="0" w:space="0" w:color="auto"/>
                                                            <w:left w:val="none" w:sz="0" w:space="0" w:color="auto"/>
                                                            <w:bottom w:val="none" w:sz="0" w:space="0" w:color="auto"/>
                                                            <w:right w:val="none" w:sz="0" w:space="0" w:color="auto"/>
                                                          </w:divBdr>
                                                          <w:divsChild>
                                                            <w:div w:id="540941547">
                                                              <w:marLeft w:val="0"/>
                                                              <w:marRight w:val="0"/>
                                                              <w:marTop w:val="0"/>
                                                              <w:marBottom w:val="0"/>
                                                              <w:divBdr>
                                                                <w:top w:val="none" w:sz="0" w:space="0" w:color="auto"/>
                                                                <w:left w:val="none" w:sz="0" w:space="0" w:color="auto"/>
                                                                <w:bottom w:val="none" w:sz="0" w:space="0" w:color="auto"/>
                                                                <w:right w:val="none" w:sz="0" w:space="0" w:color="auto"/>
                                                              </w:divBdr>
                                                              <w:divsChild>
                                                                <w:div w:id="33603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8961709">
              <w:marLeft w:val="0"/>
              <w:marRight w:val="0"/>
              <w:marTop w:val="0"/>
              <w:marBottom w:val="0"/>
              <w:divBdr>
                <w:top w:val="none" w:sz="0" w:space="0" w:color="auto"/>
                <w:left w:val="none" w:sz="0" w:space="0" w:color="auto"/>
                <w:bottom w:val="none" w:sz="0" w:space="0" w:color="auto"/>
                <w:right w:val="none" w:sz="0" w:space="0" w:color="auto"/>
              </w:divBdr>
              <w:divsChild>
                <w:div w:id="1318070929">
                  <w:marLeft w:val="0"/>
                  <w:marRight w:val="0"/>
                  <w:marTop w:val="0"/>
                  <w:marBottom w:val="0"/>
                  <w:divBdr>
                    <w:top w:val="none" w:sz="0" w:space="0" w:color="auto"/>
                    <w:left w:val="none" w:sz="0" w:space="0" w:color="auto"/>
                    <w:bottom w:val="none" w:sz="0" w:space="0" w:color="auto"/>
                    <w:right w:val="none" w:sz="0" w:space="0" w:color="auto"/>
                  </w:divBdr>
                  <w:divsChild>
                    <w:div w:id="2127045454">
                      <w:marLeft w:val="0"/>
                      <w:marRight w:val="0"/>
                      <w:marTop w:val="0"/>
                      <w:marBottom w:val="0"/>
                      <w:divBdr>
                        <w:top w:val="none" w:sz="0" w:space="0" w:color="auto"/>
                        <w:left w:val="none" w:sz="0" w:space="0" w:color="auto"/>
                        <w:bottom w:val="none" w:sz="0" w:space="0" w:color="auto"/>
                        <w:right w:val="none" w:sz="0" w:space="0" w:color="auto"/>
                      </w:divBdr>
                      <w:divsChild>
                        <w:div w:id="745231142">
                          <w:marLeft w:val="0"/>
                          <w:marRight w:val="0"/>
                          <w:marTop w:val="0"/>
                          <w:marBottom w:val="0"/>
                          <w:divBdr>
                            <w:top w:val="none" w:sz="0" w:space="0" w:color="auto"/>
                            <w:left w:val="none" w:sz="0" w:space="0" w:color="auto"/>
                            <w:bottom w:val="none" w:sz="0" w:space="0" w:color="auto"/>
                            <w:right w:val="none" w:sz="0" w:space="0" w:color="auto"/>
                          </w:divBdr>
                          <w:divsChild>
                            <w:div w:id="1741370206">
                              <w:marLeft w:val="0"/>
                              <w:marRight w:val="0"/>
                              <w:marTop w:val="0"/>
                              <w:marBottom w:val="0"/>
                              <w:divBdr>
                                <w:top w:val="none" w:sz="0" w:space="0" w:color="auto"/>
                                <w:left w:val="none" w:sz="0" w:space="0" w:color="auto"/>
                                <w:bottom w:val="none" w:sz="0" w:space="0" w:color="auto"/>
                                <w:right w:val="none" w:sz="0" w:space="0" w:color="auto"/>
                              </w:divBdr>
                              <w:divsChild>
                                <w:div w:id="493496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9396">
                      <w:marLeft w:val="0"/>
                      <w:marRight w:val="0"/>
                      <w:marTop w:val="0"/>
                      <w:marBottom w:val="0"/>
                      <w:divBdr>
                        <w:top w:val="none" w:sz="0" w:space="0" w:color="auto"/>
                        <w:left w:val="none" w:sz="0" w:space="0" w:color="auto"/>
                        <w:bottom w:val="none" w:sz="0" w:space="0" w:color="auto"/>
                        <w:right w:val="none" w:sz="0" w:space="0" w:color="auto"/>
                      </w:divBdr>
                      <w:divsChild>
                        <w:div w:id="1508398275">
                          <w:marLeft w:val="0"/>
                          <w:marRight w:val="0"/>
                          <w:marTop w:val="0"/>
                          <w:marBottom w:val="0"/>
                          <w:divBdr>
                            <w:top w:val="none" w:sz="0" w:space="0" w:color="auto"/>
                            <w:left w:val="none" w:sz="0" w:space="0" w:color="auto"/>
                            <w:bottom w:val="none" w:sz="0" w:space="0" w:color="auto"/>
                            <w:right w:val="none" w:sz="0" w:space="0" w:color="auto"/>
                          </w:divBdr>
                          <w:divsChild>
                            <w:div w:id="1232736706">
                              <w:marLeft w:val="0"/>
                              <w:marRight w:val="0"/>
                              <w:marTop w:val="0"/>
                              <w:marBottom w:val="0"/>
                              <w:divBdr>
                                <w:top w:val="none" w:sz="0" w:space="0" w:color="auto"/>
                                <w:left w:val="none" w:sz="0" w:space="0" w:color="auto"/>
                                <w:bottom w:val="none" w:sz="0" w:space="0" w:color="auto"/>
                                <w:right w:val="none" w:sz="0" w:space="0" w:color="auto"/>
                              </w:divBdr>
                              <w:divsChild>
                                <w:div w:id="1476874905">
                                  <w:marLeft w:val="0"/>
                                  <w:marRight w:val="0"/>
                                  <w:marTop w:val="0"/>
                                  <w:marBottom w:val="0"/>
                                  <w:divBdr>
                                    <w:top w:val="none" w:sz="0" w:space="0" w:color="auto"/>
                                    <w:left w:val="none" w:sz="0" w:space="0" w:color="auto"/>
                                    <w:bottom w:val="none" w:sz="0" w:space="0" w:color="auto"/>
                                    <w:right w:val="none" w:sz="0" w:space="0" w:color="auto"/>
                                  </w:divBdr>
                                  <w:divsChild>
                                    <w:div w:id="545869778">
                                      <w:marLeft w:val="0"/>
                                      <w:marRight w:val="0"/>
                                      <w:marTop w:val="0"/>
                                      <w:marBottom w:val="0"/>
                                      <w:divBdr>
                                        <w:top w:val="none" w:sz="0" w:space="0" w:color="auto"/>
                                        <w:left w:val="none" w:sz="0" w:space="0" w:color="auto"/>
                                        <w:bottom w:val="none" w:sz="0" w:space="0" w:color="auto"/>
                                        <w:right w:val="none" w:sz="0" w:space="0" w:color="auto"/>
                                      </w:divBdr>
                                      <w:divsChild>
                                        <w:div w:id="1039207172">
                                          <w:marLeft w:val="0"/>
                                          <w:marRight w:val="0"/>
                                          <w:marTop w:val="0"/>
                                          <w:marBottom w:val="0"/>
                                          <w:divBdr>
                                            <w:top w:val="none" w:sz="0" w:space="0" w:color="auto"/>
                                            <w:left w:val="none" w:sz="0" w:space="0" w:color="auto"/>
                                            <w:bottom w:val="none" w:sz="0" w:space="0" w:color="auto"/>
                                            <w:right w:val="none" w:sz="0" w:space="0" w:color="auto"/>
                                          </w:divBdr>
                                          <w:divsChild>
                                            <w:div w:id="1631396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1574389">
                      <w:marLeft w:val="0"/>
                      <w:marRight w:val="0"/>
                      <w:marTop w:val="0"/>
                      <w:marBottom w:val="0"/>
                      <w:divBdr>
                        <w:top w:val="none" w:sz="0" w:space="0" w:color="auto"/>
                        <w:left w:val="none" w:sz="0" w:space="0" w:color="auto"/>
                        <w:bottom w:val="none" w:sz="0" w:space="0" w:color="auto"/>
                        <w:right w:val="none" w:sz="0" w:space="0" w:color="auto"/>
                      </w:divBdr>
                      <w:divsChild>
                        <w:div w:id="2126801353">
                          <w:marLeft w:val="0"/>
                          <w:marRight w:val="0"/>
                          <w:marTop w:val="0"/>
                          <w:marBottom w:val="0"/>
                          <w:divBdr>
                            <w:top w:val="none" w:sz="0" w:space="0" w:color="auto"/>
                            <w:left w:val="none" w:sz="0" w:space="0" w:color="auto"/>
                            <w:bottom w:val="none" w:sz="0" w:space="0" w:color="auto"/>
                            <w:right w:val="none" w:sz="0" w:space="0" w:color="auto"/>
                          </w:divBdr>
                          <w:divsChild>
                            <w:div w:id="1890535662">
                              <w:marLeft w:val="0"/>
                              <w:marRight w:val="0"/>
                              <w:marTop w:val="0"/>
                              <w:marBottom w:val="0"/>
                              <w:divBdr>
                                <w:top w:val="none" w:sz="0" w:space="0" w:color="auto"/>
                                <w:left w:val="none" w:sz="0" w:space="0" w:color="auto"/>
                                <w:bottom w:val="none" w:sz="0" w:space="0" w:color="auto"/>
                                <w:right w:val="none" w:sz="0" w:space="0" w:color="auto"/>
                              </w:divBdr>
                              <w:divsChild>
                                <w:div w:id="62288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1019</Words>
  <Characters>5809</Characters>
  <Application>Microsoft Macintosh Word</Application>
  <DocSecurity>0</DocSecurity>
  <Lines>48</Lines>
  <Paragraphs>13</Paragraphs>
  <ScaleCrop>false</ScaleCrop>
  <Company/>
  <LinksUpToDate>false</LinksUpToDate>
  <CharactersWithSpaces>6815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Toby McIntosh</dc:creator>
  <cp:keywords/>
  <dc:description/>
  <cp:lastModifiedBy>Toby McIntosh</cp:lastModifiedBy>
  <cp:revision>1</cp:revision>
  <dcterms:created xsi:type="dcterms:W3CDTF">2016-10-20T18:55:00Z</dcterms:created>
  <dcterms:modified xsi:type="dcterms:W3CDTF">2016-10-20T18:56:00Z</dcterms:modified>
</cp:coreProperties>
</file>